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D4378" w14:textId="0AD43530" w:rsidR="00094304" w:rsidRPr="003D16B2" w:rsidRDefault="000F659A" w:rsidP="00E665F1">
      <w:pPr>
        <w:tabs>
          <w:tab w:val="left" w:pos="1080"/>
        </w:tabs>
        <w:ind w:left="1080" w:hanging="1080"/>
        <w:rPr>
          <w:b/>
          <w:color w:val="284780"/>
          <w:sz w:val="40"/>
          <w:szCs w:val="40"/>
        </w:rPr>
      </w:pPr>
      <w:r w:rsidRPr="003D16B2">
        <w:rPr>
          <w:b/>
          <w:color w:val="284780"/>
          <w:sz w:val="40"/>
          <w:szCs w:val="40"/>
        </w:rPr>
        <w:tab/>
      </w:r>
      <w:r w:rsidR="00B11354" w:rsidRPr="00B11354">
        <w:rPr>
          <w:b/>
          <w:color w:val="284780"/>
          <w:sz w:val="40"/>
          <w:szCs w:val="40"/>
        </w:rPr>
        <w:t>Anwendungen</w:t>
      </w:r>
      <w:r w:rsidR="002E1A44">
        <w:rPr>
          <w:b/>
          <w:color w:val="284780"/>
          <w:sz w:val="40"/>
          <w:szCs w:val="40"/>
        </w:rPr>
        <w:t xml:space="preserve"> der </w:t>
      </w:r>
      <w:r w:rsidR="00693122" w:rsidRPr="003D16B2">
        <w:rPr>
          <w:b/>
          <w:color w:val="284780"/>
          <w:sz w:val="40"/>
          <w:szCs w:val="40"/>
        </w:rPr>
        <w:t>Trigonometrie</w:t>
      </w:r>
    </w:p>
    <w:p w14:paraId="60E24203" w14:textId="77777777" w:rsidR="000F659A" w:rsidRPr="003D16B2" w:rsidRDefault="000F659A" w:rsidP="00E665F1">
      <w:pPr>
        <w:tabs>
          <w:tab w:val="left" w:pos="1080"/>
        </w:tabs>
        <w:ind w:left="1080"/>
        <w:rPr>
          <w:color w:val="284780"/>
        </w:rPr>
      </w:pPr>
    </w:p>
    <w:p w14:paraId="630B4AC0" w14:textId="2C15C1D4" w:rsidR="000F659A" w:rsidRPr="003D16B2" w:rsidRDefault="00B11354" w:rsidP="00E665F1">
      <w:pPr>
        <w:tabs>
          <w:tab w:val="left" w:pos="1080"/>
        </w:tabs>
        <w:ind w:left="1080"/>
        <w:rPr>
          <w:b/>
          <w:color w:val="284780"/>
          <w:sz w:val="24"/>
          <w:szCs w:val="24"/>
        </w:rPr>
      </w:pPr>
      <w:r>
        <w:rPr>
          <w:b/>
          <w:color w:val="284780"/>
          <w:sz w:val="24"/>
          <w:szCs w:val="24"/>
        </w:rPr>
        <w:t xml:space="preserve">Nutzen </w:t>
      </w:r>
      <w:r w:rsidR="00236F5B" w:rsidRPr="003D16B2">
        <w:rPr>
          <w:b/>
          <w:color w:val="284780"/>
          <w:sz w:val="24"/>
          <w:szCs w:val="24"/>
        </w:rPr>
        <w:t xml:space="preserve">in </w:t>
      </w:r>
      <w:r w:rsidR="00DA70DA" w:rsidRPr="003D16B2">
        <w:rPr>
          <w:b/>
          <w:color w:val="284780"/>
          <w:sz w:val="24"/>
          <w:szCs w:val="24"/>
        </w:rPr>
        <w:t xml:space="preserve">Elektrotechnik, </w:t>
      </w:r>
      <w:r w:rsidR="00236F5B" w:rsidRPr="003D16B2">
        <w:rPr>
          <w:b/>
          <w:color w:val="284780"/>
          <w:sz w:val="24"/>
          <w:szCs w:val="24"/>
        </w:rPr>
        <w:t xml:space="preserve">Mechanik und beim </w:t>
      </w:r>
      <w:r w:rsidR="00D97027" w:rsidRPr="003D16B2">
        <w:rPr>
          <w:b/>
          <w:color w:val="284780"/>
          <w:sz w:val="24"/>
          <w:szCs w:val="24"/>
        </w:rPr>
        <w:t>H</w:t>
      </w:r>
      <w:r w:rsidR="00236F5B" w:rsidRPr="003D16B2">
        <w:rPr>
          <w:b/>
          <w:color w:val="284780"/>
          <w:sz w:val="24"/>
          <w:szCs w:val="24"/>
        </w:rPr>
        <w:t>eimwer</w:t>
      </w:r>
      <w:r w:rsidR="00DA70DA" w:rsidRPr="003D16B2">
        <w:rPr>
          <w:b/>
          <w:color w:val="284780"/>
          <w:sz w:val="24"/>
          <w:szCs w:val="24"/>
        </w:rPr>
        <w:t>ke</w:t>
      </w:r>
      <w:r w:rsidR="00663AB7" w:rsidRPr="003D16B2">
        <w:rPr>
          <w:b/>
          <w:color w:val="284780"/>
          <w:sz w:val="24"/>
          <w:szCs w:val="24"/>
        </w:rPr>
        <w:t>n</w:t>
      </w:r>
    </w:p>
    <w:p w14:paraId="433F838A" w14:textId="77777777" w:rsidR="000F659A" w:rsidRPr="003D16B2" w:rsidRDefault="000F659A" w:rsidP="00E665F1">
      <w:pPr>
        <w:tabs>
          <w:tab w:val="left" w:pos="1080"/>
        </w:tabs>
        <w:ind w:left="1080"/>
        <w:rPr>
          <w:b/>
          <w:color w:val="284780"/>
        </w:rPr>
      </w:pPr>
    </w:p>
    <w:p w14:paraId="76A60C29" w14:textId="77777777" w:rsidR="000F659A" w:rsidRPr="003D16B2" w:rsidRDefault="00236F5B" w:rsidP="00E665F1">
      <w:pPr>
        <w:tabs>
          <w:tab w:val="left" w:pos="1080"/>
        </w:tabs>
        <w:ind w:left="1080"/>
        <w:rPr>
          <w:color w:val="284780"/>
        </w:rPr>
      </w:pPr>
      <w:r w:rsidRPr="003D16B2">
        <w:rPr>
          <w:color w:val="284780"/>
        </w:rPr>
        <w:t xml:space="preserve">Martin </w:t>
      </w:r>
      <w:proofErr w:type="spellStart"/>
      <w:r w:rsidRPr="003D16B2">
        <w:rPr>
          <w:color w:val="284780"/>
        </w:rPr>
        <w:t>Niederkofler</w:t>
      </w:r>
      <w:proofErr w:type="spellEnd"/>
      <w:r w:rsidRPr="003D16B2">
        <w:rPr>
          <w:color w:val="284780"/>
        </w:rPr>
        <w:t>, Maximilian Gartner</w:t>
      </w:r>
    </w:p>
    <w:p w14:paraId="5B2D8897" w14:textId="77777777" w:rsidR="000F659A" w:rsidRPr="003D16B2" w:rsidRDefault="000F659A" w:rsidP="00E665F1">
      <w:pPr>
        <w:rPr>
          <w:rFonts w:asciiTheme="majorHAnsi" w:hAnsiTheme="majorHAnsi"/>
        </w:rPr>
      </w:pPr>
    </w:p>
    <w:p w14:paraId="7CDDE0E5" w14:textId="77777777" w:rsidR="002E31D0" w:rsidRPr="003D16B2" w:rsidRDefault="002E31D0" w:rsidP="00E665F1">
      <w:pPr>
        <w:rPr>
          <w:rFonts w:asciiTheme="majorHAnsi" w:hAnsiTheme="majorHAnsi"/>
        </w:rPr>
      </w:pPr>
    </w:p>
    <w:p w14:paraId="67099B70" w14:textId="77777777" w:rsidR="000F659A" w:rsidRPr="003D16B2" w:rsidRDefault="000F659A" w:rsidP="00E665F1">
      <w:pPr>
        <w:rPr>
          <w:rFonts w:asciiTheme="majorHAnsi" w:hAnsiTheme="majorHAnsi"/>
        </w:rPr>
      </w:pPr>
    </w:p>
    <w:tbl>
      <w:tblPr>
        <w:tblW w:w="0" w:type="auto"/>
        <w:tblInd w:w="108"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77"/>
        <w:gridCol w:w="7082"/>
      </w:tblGrid>
      <w:tr w:rsidR="00E665F1" w:rsidRPr="000E657E" w14:paraId="240555FB" w14:textId="77777777" w:rsidTr="00851BAD">
        <w:tc>
          <w:tcPr>
            <w:tcW w:w="2289" w:type="dxa"/>
          </w:tcPr>
          <w:p w14:paraId="769D0767" w14:textId="77777777" w:rsidR="002E31D0" w:rsidRPr="000E657E" w:rsidRDefault="004C7EF2" w:rsidP="00E665F1">
            <w:r w:rsidRPr="000E657E">
              <w:t>T</w:t>
            </w:r>
            <w:r w:rsidR="002E31D0" w:rsidRPr="000E657E">
              <w:t>hema</w:t>
            </w:r>
          </w:p>
        </w:tc>
        <w:tc>
          <w:tcPr>
            <w:tcW w:w="7123" w:type="dxa"/>
          </w:tcPr>
          <w:p w14:paraId="0131F3F5" w14:textId="3522457E" w:rsidR="00843C3B" w:rsidRPr="000E657E" w:rsidRDefault="003D16B2" w:rsidP="00E665F1">
            <w:r w:rsidRPr="000E657E">
              <w:t>Anwendung der Trigonometrie in der Elektrotechnik</w:t>
            </w:r>
            <w:r w:rsidR="004248F2">
              <w:t>,</w:t>
            </w:r>
          </w:p>
          <w:p w14:paraId="6D45A62F" w14:textId="27838008" w:rsidR="00843C3B" w:rsidRPr="000E657E" w:rsidRDefault="00843C3B" w:rsidP="004248F2">
            <w:pPr>
              <w:suppressAutoHyphens/>
              <w:jc w:val="left"/>
            </w:pPr>
            <w:r w:rsidRPr="000E657E">
              <w:t>Darstellung periodischer V</w:t>
            </w:r>
            <w:r w:rsidR="003D16B2" w:rsidRPr="000E657E">
              <w:t>orgänge durch Winkelfunktionen in der Mechanik</w:t>
            </w:r>
            <w:r w:rsidR="004248F2">
              <w:t xml:space="preserve">, </w:t>
            </w:r>
            <w:r w:rsidRPr="000E657E">
              <w:t>Anwendung der Trigonometrie beim Modellieren</w:t>
            </w:r>
          </w:p>
        </w:tc>
      </w:tr>
      <w:tr w:rsidR="00E665F1" w:rsidRPr="000E657E" w14:paraId="7EB5131A" w14:textId="77777777" w:rsidTr="00851BAD">
        <w:tc>
          <w:tcPr>
            <w:tcW w:w="2289" w:type="dxa"/>
          </w:tcPr>
          <w:p w14:paraId="7BC0503A" w14:textId="77777777" w:rsidR="002E31D0" w:rsidRPr="000E657E" w:rsidRDefault="002E31D0" w:rsidP="00E665F1">
            <w:r w:rsidRPr="000E657E">
              <w:t>Stoffzusammenhang</w:t>
            </w:r>
          </w:p>
        </w:tc>
        <w:tc>
          <w:tcPr>
            <w:tcW w:w="7123" w:type="dxa"/>
          </w:tcPr>
          <w:p w14:paraId="1BD2BD4E" w14:textId="77777777" w:rsidR="002E31D0" w:rsidRPr="000E657E" w:rsidRDefault="00DA70DA" w:rsidP="00FC3195">
            <w:r w:rsidRPr="000E657E">
              <w:t>Trigonometrie</w:t>
            </w:r>
          </w:p>
        </w:tc>
      </w:tr>
      <w:tr w:rsidR="00E665F1" w:rsidRPr="000E657E" w14:paraId="26390C70" w14:textId="77777777" w:rsidTr="00851BAD">
        <w:tc>
          <w:tcPr>
            <w:tcW w:w="2289" w:type="dxa"/>
          </w:tcPr>
          <w:p w14:paraId="03AACE60" w14:textId="77777777" w:rsidR="002E31D0" w:rsidRPr="000E657E" w:rsidRDefault="002E31D0" w:rsidP="00E665F1">
            <w:r w:rsidRPr="000E657E">
              <w:t>Klassenstufe</w:t>
            </w:r>
          </w:p>
        </w:tc>
        <w:tc>
          <w:tcPr>
            <w:tcW w:w="7123" w:type="dxa"/>
          </w:tcPr>
          <w:p w14:paraId="4ABBEB27" w14:textId="35D9FB6C" w:rsidR="002E31D0" w:rsidRPr="000E657E" w:rsidRDefault="00663AB7" w:rsidP="00E665F1">
            <w:r w:rsidRPr="000E657E">
              <w:t>2. Biennium</w:t>
            </w:r>
          </w:p>
        </w:tc>
      </w:tr>
    </w:tbl>
    <w:p w14:paraId="759EF349" w14:textId="77777777" w:rsidR="002E31D0" w:rsidRPr="003D16B2" w:rsidRDefault="002E31D0" w:rsidP="00E665F1">
      <w:pPr>
        <w:rPr>
          <w:rFonts w:asciiTheme="majorHAnsi" w:hAnsiTheme="majorHAnsi"/>
        </w:rPr>
      </w:pPr>
    </w:p>
    <w:p w14:paraId="6DE8261C" w14:textId="77777777" w:rsidR="004C7EF2" w:rsidRPr="003D16B2" w:rsidRDefault="004C7EF2" w:rsidP="00E665F1">
      <w:pPr>
        <w:rPr>
          <w:rFonts w:asciiTheme="majorHAnsi" w:hAnsiTheme="majorHAnsi"/>
        </w:rPr>
      </w:pPr>
    </w:p>
    <w:p w14:paraId="7E0B0444" w14:textId="77777777" w:rsidR="004C7EF2" w:rsidRPr="003D16B2" w:rsidRDefault="004C7EF2" w:rsidP="004C7EF2">
      <w:pPr>
        <w:rPr>
          <w:b/>
          <w:color w:val="284780"/>
          <w:sz w:val="24"/>
          <w:szCs w:val="24"/>
        </w:rPr>
      </w:pPr>
      <w:r w:rsidRPr="003D16B2">
        <w:rPr>
          <w:b/>
          <w:color w:val="284780"/>
          <w:sz w:val="24"/>
          <w:szCs w:val="24"/>
        </w:rPr>
        <w:t>Intention</w:t>
      </w:r>
    </w:p>
    <w:p w14:paraId="07AFADE7" w14:textId="77777777" w:rsidR="004C7EF2" w:rsidRDefault="004C7EF2" w:rsidP="004C7EF2"/>
    <w:p w14:paraId="79AF1A81" w14:textId="315B1B61" w:rsidR="00843C3B" w:rsidRPr="003D16B2" w:rsidRDefault="00843C3B" w:rsidP="004C7EF2">
      <w:pPr>
        <w:rPr>
          <w:rFonts w:ascii="Cambria" w:hAnsi="Cambria"/>
        </w:rPr>
      </w:pPr>
      <w:r w:rsidRPr="003D16B2">
        <w:rPr>
          <w:rFonts w:ascii="Cambria" w:hAnsi="Cambria"/>
        </w:rPr>
        <w:t xml:space="preserve">Die Lernumgebung beinhaltet Anwendungsbeispiele der Trigonometrie aus verschiedenen </w:t>
      </w:r>
      <w:r w:rsidR="009A4667" w:rsidRPr="003D16B2">
        <w:rPr>
          <w:rFonts w:ascii="Cambria" w:hAnsi="Cambria"/>
        </w:rPr>
        <w:t>Lebensb</w:t>
      </w:r>
      <w:r w:rsidRPr="003D16B2">
        <w:rPr>
          <w:rFonts w:ascii="Cambria" w:hAnsi="Cambria"/>
        </w:rPr>
        <w:t>ereichen (</w:t>
      </w:r>
      <w:r w:rsidR="00BB1360" w:rsidRPr="003D16B2">
        <w:rPr>
          <w:rFonts w:ascii="Cambria" w:hAnsi="Cambria"/>
        </w:rPr>
        <w:t>Elektrische Leistung</w:t>
      </w:r>
      <w:r w:rsidRPr="003D16B2">
        <w:rPr>
          <w:rFonts w:ascii="Cambria" w:hAnsi="Cambria"/>
        </w:rPr>
        <w:t xml:space="preserve">, Radfahren, Hausbau). Die </w:t>
      </w:r>
      <w:r w:rsidR="00CE0AA7" w:rsidRPr="003D16B2">
        <w:rPr>
          <w:rFonts w:ascii="Cambria" w:hAnsi="Cambria"/>
        </w:rPr>
        <w:t>Lernenden</w:t>
      </w:r>
      <w:r w:rsidR="00416337" w:rsidRPr="003D16B2">
        <w:rPr>
          <w:rFonts w:ascii="Cambria" w:hAnsi="Cambria"/>
        </w:rPr>
        <w:t xml:space="preserve"> können erfahren</w:t>
      </w:r>
      <w:r w:rsidRPr="003D16B2">
        <w:rPr>
          <w:rFonts w:ascii="Cambria" w:hAnsi="Cambria"/>
        </w:rPr>
        <w:t xml:space="preserve">, dass trigonometrische </w:t>
      </w:r>
      <w:r w:rsidR="00BB1360" w:rsidRPr="003D16B2">
        <w:rPr>
          <w:rFonts w:ascii="Cambria" w:hAnsi="Cambria"/>
        </w:rPr>
        <w:t>Beziehungen</w:t>
      </w:r>
      <w:r w:rsidR="00B91FA6">
        <w:rPr>
          <w:rFonts w:ascii="Cambria" w:hAnsi="Cambria"/>
        </w:rPr>
        <w:t xml:space="preserve"> bzw. </w:t>
      </w:r>
      <w:r w:rsidR="00BB1360" w:rsidRPr="003D16B2">
        <w:rPr>
          <w:rFonts w:ascii="Cambria" w:hAnsi="Cambria"/>
        </w:rPr>
        <w:t>Zusammenhänge</w:t>
      </w:r>
      <w:r w:rsidRPr="003D16B2">
        <w:rPr>
          <w:rFonts w:ascii="Cambria" w:hAnsi="Cambria"/>
        </w:rPr>
        <w:t xml:space="preserve"> konkrete Anwendungen finden und </w:t>
      </w:r>
      <w:r w:rsidR="00BB1360" w:rsidRPr="003D16B2">
        <w:rPr>
          <w:rFonts w:ascii="Cambria" w:hAnsi="Cambria"/>
        </w:rPr>
        <w:t>dass</w:t>
      </w:r>
      <w:r w:rsidRPr="003D16B2">
        <w:rPr>
          <w:rFonts w:ascii="Cambria" w:hAnsi="Cambria"/>
        </w:rPr>
        <w:t xml:space="preserve"> periodische Vorgänge durch die Winkelfunktionen beschrieben werden können.</w:t>
      </w:r>
    </w:p>
    <w:p w14:paraId="4D98D1C8" w14:textId="77777777" w:rsidR="00843C3B" w:rsidRPr="003D16B2" w:rsidRDefault="00843C3B" w:rsidP="004C7EF2">
      <w:pPr>
        <w:rPr>
          <w:rFonts w:ascii="Cambria" w:hAnsi="Cambria"/>
        </w:rPr>
      </w:pPr>
    </w:p>
    <w:p w14:paraId="7AB4B680" w14:textId="23326254" w:rsidR="00843C3B" w:rsidRPr="003D16B2" w:rsidRDefault="0076376D" w:rsidP="004C7EF2">
      <w:pPr>
        <w:rPr>
          <w:rFonts w:ascii="Cambria" w:hAnsi="Cambria"/>
        </w:rPr>
      </w:pPr>
      <w:r w:rsidRPr="003D16B2">
        <w:rPr>
          <w:rFonts w:ascii="Cambria" w:hAnsi="Cambria"/>
        </w:rPr>
        <w:t xml:space="preserve">Diese Lernumgebung umfasst ca. drei Unterrichtseinheiten. </w:t>
      </w:r>
    </w:p>
    <w:p w14:paraId="01CA4C55" w14:textId="77777777" w:rsidR="00843C3B" w:rsidRPr="003D16B2" w:rsidRDefault="00843C3B" w:rsidP="004C7EF2">
      <w:pPr>
        <w:rPr>
          <w:rFonts w:ascii="Cambria" w:hAnsi="Cambria"/>
        </w:rPr>
      </w:pPr>
    </w:p>
    <w:p w14:paraId="48DF07DC" w14:textId="77777777" w:rsidR="000F659A" w:rsidRPr="003D16B2" w:rsidRDefault="000F659A" w:rsidP="00E665F1">
      <w:pPr>
        <w:rPr>
          <w:rFonts w:ascii="Cambria" w:hAnsi="Cambria"/>
        </w:rPr>
      </w:pPr>
    </w:p>
    <w:p w14:paraId="2F3D587E" w14:textId="77777777" w:rsidR="002E31D0" w:rsidRPr="003D16B2" w:rsidRDefault="002E31D0" w:rsidP="00E665F1">
      <w:pPr>
        <w:rPr>
          <w:rFonts w:ascii="Cambria" w:hAnsi="Cambria"/>
        </w:rPr>
      </w:pPr>
    </w:p>
    <w:p w14:paraId="5F78B4E2" w14:textId="77777777" w:rsidR="002E31D0" w:rsidRPr="003D16B2" w:rsidRDefault="00851BAD" w:rsidP="00E665F1">
      <w:pPr>
        <w:rPr>
          <w:b/>
          <w:color w:val="284780"/>
          <w:sz w:val="24"/>
          <w:szCs w:val="24"/>
        </w:rPr>
      </w:pPr>
      <w:r w:rsidRPr="003D16B2">
        <w:rPr>
          <w:b/>
          <w:color w:val="284780"/>
          <w:sz w:val="24"/>
          <w:szCs w:val="24"/>
        </w:rPr>
        <w:t>Fachlicher Hintergrund</w:t>
      </w:r>
    </w:p>
    <w:p w14:paraId="34C03D82" w14:textId="77777777" w:rsidR="002E31D0" w:rsidRDefault="002E31D0" w:rsidP="00E665F1"/>
    <w:p w14:paraId="1E53B91E" w14:textId="1392C58B" w:rsidR="00357ADA" w:rsidRDefault="00663AB7" w:rsidP="00E665F1">
      <w:pPr>
        <w:rPr>
          <w:b/>
        </w:rPr>
      </w:pPr>
      <w:r w:rsidRPr="00663AB7">
        <w:rPr>
          <w:b/>
        </w:rPr>
        <w:t>Zu 1</w:t>
      </w:r>
      <w:r w:rsidRPr="00663AB7">
        <w:rPr>
          <w:b/>
        </w:rPr>
        <w:tab/>
      </w:r>
      <w:r w:rsidR="00357ADA" w:rsidRPr="00663AB7">
        <w:rPr>
          <w:b/>
        </w:rPr>
        <w:t>Elektrische Leistungen</w:t>
      </w:r>
    </w:p>
    <w:p w14:paraId="00B10E56" w14:textId="77777777" w:rsidR="00663AB7" w:rsidRPr="00663AB7" w:rsidRDefault="00663AB7" w:rsidP="00E665F1">
      <w:pPr>
        <w:rPr>
          <w:b/>
        </w:rPr>
      </w:pPr>
    </w:p>
    <w:p w14:paraId="2481FAC4" w14:textId="58F68876" w:rsidR="00715E8D" w:rsidRPr="003D16B2" w:rsidRDefault="00357ADA" w:rsidP="00E665F1">
      <w:pPr>
        <w:rPr>
          <w:rFonts w:asciiTheme="majorHAnsi" w:hAnsiTheme="majorHAnsi"/>
        </w:rPr>
      </w:pPr>
      <w:r w:rsidRPr="003D16B2">
        <w:rPr>
          <w:rFonts w:asciiTheme="majorHAnsi" w:hAnsiTheme="majorHAnsi"/>
        </w:rPr>
        <w:t>Zu Beginn gibt</w:t>
      </w:r>
      <w:r w:rsidR="00B840C1" w:rsidRPr="003D16B2">
        <w:rPr>
          <w:rFonts w:asciiTheme="majorHAnsi" w:hAnsiTheme="majorHAnsi"/>
        </w:rPr>
        <w:t xml:space="preserve"> es eine kurze Einführung zum Thema „Elektrische Leistungen“.</w:t>
      </w:r>
      <w:r w:rsidR="003D16B2" w:rsidRPr="003D16B2">
        <w:rPr>
          <w:rFonts w:asciiTheme="majorHAnsi" w:hAnsiTheme="majorHAnsi"/>
        </w:rPr>
        <w:t xml:space="preserve"> </w:t>
      </w:r>
      <w:r w:rsidR="00715E8D" w:rsidRPr="003D16B2">
        <w:rPr>
          <w:rFonts w:asciiTheme="majorHAnsi" w:hAnsiTheme="majorHAnsi"/>
        </w:rPr>
        <w:t>Da die verschiedenen elektrischen Leistung</w:t>
      </w:r>
      <w:r w:rsidR="00462BDD" w:rsidRPr="003D16B2">
        <w:rPr>
          <w:rFonts w:asciiTheme="majorHAnsi" w:hAnsiTheme="majorHAnsi"/>
        </w:rPr>
        <w:t>sarten (Wirk-, Blind- und Scheinleistung)</w:t>
      </w:r>
      <w:r w:rsidR="00715E8D" w:rsidRPr="003D16B2">
        <w:rPr>
          <w:rFonts w:asciiTheme="majorHAnsi" w:hAnsiTheme="majorHAnsi"/>
        </w:rPr>
        <w:t xml:space="preserve"> </w:t>
      </w:r>
      <w:r w:rsidR="00E44BCA" w:rsidRPr="003D16B2">
        <w:rPr>
          <w:rFonts w:asciiTheme="majorHAnsi" w:hAnsiTheme="majorHAnsi"/>
        </w:rPr>
        <w:t xml:space="preserve">in einem rechtwinkligen Dreieck </w:t>
      </w:r>
      <w:r w:rsidR="00F21ED3" w:rsidRPr="003D16B2">
        <w:rPr>
          <w:rFonts w:asciiTheme="majorHAnsi" w:hAnsiTheme="majorHAnsi"/>
        </w:rPr>
        <w:t>darstellbar sind</w:t>
      </w:r>
      <w:r w:rsidR="00E44BCA" w:rsidRPr="003D16B2">
        <w:rPr>
          <w:rFonts w:asciiTheme="majorHAnsi" w:hAnsiTheme="majorHAnsi"/>
        </w:rPr>
        <w:t xml:space="preserve">, </w:t>
      </w:r>
      <w:r w:rsidR="005D14A9" w:rsidRPr="003D16B2">
        <w:rPr>
          <w:rFonts w:asciiTheme="majorHAnsi" w:hAnsiTheme="majorHAnsi"/>
        </w:rPr>
        <w:t>sind</w:t>
      </w:r>
      <w:r w:rsidR="00E44BCA" w:rsidRPr="003D16B2">
        <w:rPr>
          <w:rFonts w:asciiTheme="majorHAnsi" w:hAnsiTheme="majorHAnsi"/>
        </w:rPr>
        <w:t xml:space="preserve"> der Satz des Pythagoras und die trigon</w:t>
      </w:r>
      <w:r w:rsidR="00FA2C16" w:rsidRPr="003D16B2">
        <w:rPr>
          <w:rFonts w:asciiTheme="majorHAnsi" w:hAnsiTheme="majorHAnsi"/>
        </w:rPr>
        <w:t xml:space="preserve">ometrischen Funktionen </w:t>
      </w:r>
      <w:r w:rsidR="005D14A9" w:rsidRPr="003D16B2">
        <w:rPr>
          <w:rFonts w:asciiTheme="majorHAnsi" w:hAnsiTheme="majorHAnsi"/>
        </w:rPr>
        <w:t>anwendbar.</w:t>
      </w:r>
    </w:p>
    <w:p w14:paraId="297DE534" w14:textId="77777777" w:rsidR="00E44BCA" w:rsidRPr="003D16B2" w:rsidRDefault="00E44BCA" w:rsidP="00E665F1">
      <w:pPr>
        <w:rPr>
          <w:rFonts w:asciiTheme="majorHAnsi" w:hAnsiTheme="majorHAnsi"/>
        </w:rPr>
      </w:pPr>
      <w:r w:rsidRPr="003D16B2">
        <w:rPr>
          <w:rFonts w:asciiTheme="majorHAnsi" w:hAnsiTheme="majorHAnsi"/>
        </w:rPr>
        <w:t>Bei der zweiten Aufgabenstellung wird ein Messwert interpretiert.</w:t>
      </w:r>
    </w:p>
    <w:p w14:paraId="5DCED7FA" w14:textId="77777777" w:rsidR="00B840C1" w:rsidRPr="003D16B2" w:rsidRDefault="00B840C1" w:rsidP="00E665F1">
      <w:pPr>
        <w:rPr>
          <w:rFonts w:asciiTheme="majorHAnsi" w:hAnsiTheme="majorHAnsi"/>
        </w:rPr>
      </w:pPr>
    </w:p>
    <w:p w14:paraId="634074B9" w14:textId="77777777" w:rsidR="00B840C1" w:rsidRPr="003D16B2" w:rsidRDefault="00B840C1" w:rsidP="00E665F1">
      <w:pPr>
        <w:rPr>
          <w:rFonts w:asciiTheme="majorHAnsi" w:hAnsiTheme="majorHAnsi"/>
        </w:rPr>
      </w:pPr>
      <w:r w:rsidRPr="003D16B2">
        <w:rPr>
          <w:rFonts w:asciiTheme="majorHAnsi" w:hAnsiTheme="majorHAnsi"/>
        </w:rPr>
        <w:t>Lösungen der Arbeitsaufträge:</w:t>
      </w:r>
    </w:p>
    <w:p w14:paraId="3ACAD46B" w14:textId="1D1E24F7" w:rsidR="00B840C1" w:rsidRPr="003D16B2" w:rsidRDefault="001B4CD1" w:rsidP="00F21ED3">
      <w:pPr>
        <w:pStyle w:val="Listenabsatz"/>
        <w:numPr>
          <w:ilvl w:val="0"/>
          <w:numId w:val="9"/>
        </w:numPr>
        <w:rPr>
          <w:rFonts w:asciiTheme="majorHAnsi" w:hAnsiTheme="majorHAnsi"/>
          <w:lang w:val="en-US"/>
        </w:rPr>
      </w:pPr>
      <m:oMath>
        <m:sSup>
          <m:sSupPr>
            <m:ctrlPr>
              <w:rPr>
                <w:rFonts w:ascii="Cambria Math" w:hAnsi="Cambria Math"/>
                <w:i/>
              </w:rPr>
            </m:ctrlPr>
          </m:sSupPr>
          <m:e>
            <m:r>
              <w:rPr>
                <w:rFonts w:ascii="Cambria Math" w:hAnsi="Cambria Math"/>
              </w:rPr>
              <m:t>S</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rPr>
              <m:t>P</m:t>
            </m:r>
          </m:e>
          <m:sup>
            <m:r>
              <w:rPr>
                <w:rFonts w:ascii="Cambria Math" w:hAnsi="Cambria Math"/>
                <w:lang w:val="en-US"/>
              </w:rPr>
              <m:t>2</m:t>
            </m:r>
          </m:sup>
        </m:sSup>
        <m:r>
          <w:rPr>
            <w:rFonts w:ascii="Cambria Math" w:hAnsi="Cambria Math"/>
            <w:lang w:val="en-US"/>
          </w:rPr>
          <m:t>+</m:t>
        </m:r>
        <m:sSup>
          <m:sSupPr>
            <m:ctrlPr>
              <w:rPr>
                <w:rFonts w:ascii="Cambria Math" w:hAnsi="Cambria Math"/>
                <w:i/>
              </w:rPr>
            </m:ctrlPr>
          </m:sSupPr>
          <m:e>
            <m:r>
              <w:rPr>
                <w:rFonts w:ascii="Cambria Math" w:hAnsi="Cambria Math"/>
              </w:rPr>
              <m:t>Q</m:t>
            </m:r>
          </m:e>
          <m:sup>
            <m:r>
              <w:rPr>
                <w:rFonts w:ascii="Cambria Math" w:hAnsi="Cambria Math"/>
                <w:lang w:val="en-US"/>
              </w:rPr>
              <m:t>2</m:t>
            </m:r>
          </m:sup>
        </m:sSup>
      </m:oMath>
      <w:proofErr w:type="gramStart"/>
      <w:r w:rsidR="00041814" w:rsidRPr="003D16B2">
        <w:rPr>
          <w:rFonts w:asciiTheme="majorHAnsi" w:hAnsiTheme="majorHAnsi"/>
          <w:lang w:val="en-US"/>
        </w:rPr>
        <w:t>,</w:t>
      </w:r>
      <w:r w:rsidR="003D16B2">
        <w:rPr>
          <w:rFonts w:asciiTheme="majorHAnsi" w:hAnsiTheme="majorHAnsi"/>
          <w:lang w:val="en-US"/>
        </w:rPr>
        <w:t xml:space="preserve"> </w:t>
      </w:r>
      <w:proofErr w:type="gramEnd"/>
      <m:oMath>
        <m:r>
          <w:rPr>
            <w:rFonts w:ascii="Cambria Math" w:hAnsi="Cambria Math"/>
            <w:lang w:val="en-US"/>
          </w:rPr>
          <m:t xml:space="preserve"> </m:t>
        </m:r>
        <m:r>
          <w:rPr>
            <w:rFonts w:ascii="Cambria Math" w:hAnsi="Cambria Math"/>
          </w:rPr>
          <m:t>Q</m:t>
        </m:r>
        <m:r>
          <w:rPr>
            <w:rFonts w:ascii="Cambria Math" w:hAnsi="Cambria Math"/>
            <w:lang w:val="en-US"/>
          </w:rPr>
          <m:t>=</m:t>
        </m:r>
        <m:r>
          <w:rPr>
            <w:rFonts w:ascii="Cambria Math" w:hAnsi="Cambria Math"/>
          </w:rPr>
          <m:t>S</m:t>
        </m:r>
        <m:r>
          <w:rPr>
            <w:rFonts w:ascii="Cambria Math" w:hAnsi="Cambria Math"/>
            <w:lang w:val="en-US"/>
          </w:rPr>
          <m:t xml:space="preserve">∙ </m:t>
        </m:r>
        <m:func>
          <m:funcPr>
            <m:ctrlPr>
              <w:rPr>
                <w:rFonts w:ascii="Cambria Math" w:hAnsi="Cambria Math"/>
                <w:i/>
              </w:rPr>
            </m:ctrlPr>
          </m:funcPr>
          <m:fName>
            <m:r>
              <m:rPr>
                <m:sty m:val="p"/>
              </m:rPr>
              <w:rPr>
                <w:rFonts w:ascii="Cambria Math" w:hAnsi="Cambria Math"/>
                <w:lang w:val="en-US"/>
              </w:rPr>
              <m:t>sin</m:t>
            </m:r>
          </m:fName>
          <m:e>
            <m:d>
              <m:dPr>
                <m:ctrlPr>
                  <w:rPr>
                    <w:rFonts w:ascii="Cambria Math" w:hAnsi="Cambria Math"/>
                    <w:i/>
                  </w:rPr>
                </m:ctrlPr>
              </m:dPr>
              <m:e>
                <m:r>
                  <w:rPr>
                    <w:rFonts w:ascii="Cambria Math" w:hAnsi="Cambria Math"/>
                  </w:rPr>
                  <m:t>φ</m:t>
                </m:r>
              </m:e>
            </m:d>
          </m:e>
        </m:func>
      </m:oMath>
      <w:r w:rsidR="00041814" w:rsidRPr="003D16B2">
        <w:rPr>
          <w:rFonts w:asciiTheme="majorHAnsi" w:hAnsiTheme="majorHAnsi"/>
          <w:lang w:val="en-US"/>
        </w:rPr>
        <w:t>,</w:t>
      </w:r>
      <w:r w:rsidR="003D16B2">
        <w:rPr>
          <w:rFonts w:asciiTheme="majorHAnsi" w:hAnsiTheme="majorHAnsi"/>
          <w:lang w:val="en-US"/>
        </w:rPr>
        <w:t xml:space="preserve"> </w:t>
      </w:r>
      <w:r w:rsidR="00041814" w:rsidRPr="003D16B2">
        <w:rPr>
          <w:rFonts w:asciiTheme="majorHAnsi" w:hAnsiTheme="majorHAnsi"/>
          <w:lang w:val="en-US"/>
        </w:rPr>
        <w:t xml:space="preserve"> </w:t>
      </w:r>
      <m:oMath>
        <m:r>
          <w:rPr>
            <w:rFonts w:ascii="Cambria Math" w:hAnsi="Cambria Math"/>
          </w:rPr>
          <m:t>P</m:t>
        </m:r>
        <m:r>
          <w:rPr>
            <w:rFonts w:ascii="Cambria Math" w:hAnsi="Cambria Math"/>
            <w:lang w:val="en-US"/>
          </w:rPr>
          <m:t>=</m:t>
        </m:r>
        <m:r>
          <w:rPr>
            <w:rFonts w:ascii="Cambria Math" w:hAnsi="Cambria Math"/>
          </w:rPr>
          <m:t>S</m:t>
        </m:r>
        <m:r>
          <w:rPr>
            <w:rFonts w:ascii="Cambria Math" w:hAnsi="Cambria Math"/>
            <w:lang w:val="en-US"/>
          </w:rPr>
          <m:t xml:space="preserve">∙ </m:t>
        </m:r>
        <m:func>
          <m:funcPr>
            <m:ctrlPr>
              <w:rPr>
                <w:rFonts w:ascii="Cambria Math" w:hAnsi="Cambria Math"/>
                <w:i/>
              </w:rPr>
            </m:ctrlPr>
          </m:funcPr>
          <m:fName>
            <m:r>
              <m:rPr>
                <m:sty m:val="p"/>
              </m:rPr>
              <w:rPr>
                <w:rFonts w:ascii="Cambria Math" w:hAnsi="Cambria Math"/>
                <w:lang w:val="en-US"/>
              </w:rPr>
              <m:t>cos</m:t>
            </m:r>
          </m:fName>
          <m:e>
            <m:r>
              <w:rPr>
                <w:rFonts w:ascii="Cambria Math" w:hAnsi="Cambria Math"/>
                <w:lang w:val="en-US"/>
              </w:rPr>
              <m:t>(</m:t>
            </m:r>
            <m:r>
              <w:rPr>
                <w:rFonts w:ascii="Cambria Math" w:hAnsi="Cambria Math"/>
              </w:rPr>
              <m:t>φ</m:t>
            </m:r>
            <m:r>
              <w:rPr>
                <w:rFonts w:ascii="Cambria Math" w:hAnsi="Cambria Math"/>
                <w:lang w:val="en-US"/>
              </w:rPr>
              <m:t>)</m:t>
            </m:r>
          </m:e>
        </m:func>
      </m:oMath>
      <w:r w:rsidR="00041814" w:rsidRPr="003D16B2">
        <w:rPr>
          <w:rFonts w:asciiTheme="majorHAnsi" w:hAnsiTheme="majorHAnsi"/>
          <w:lang w:val="en-US"/>
        </w:rPr>
        <w:t>, u.</w:t>
      </w:r>
      <w:r w:rsidR="00B91C94" w:rsidRPr="003D16B2">
        <w:rPr>
          <w:rFonts w:asciiTheme="majorHAnsi" w:hAnsiTheme="majorHAnsi"/>
          <w:lang w:val="en-US"/>
        </w:rPr>
        <w:t xml:space="preserve"> </w:t>
      </w:r>
      <w:r w:rsidR="00041814" w:rsidRPr="003D16B2">
        <w:rPr>
          <w:rFonts w:asciiTheme="majorHAnsi" w:hAnsiTheme="majorHAnsi"/>
          <w:lang w:val="en-US"/>
        </w:rPr>
        <w:t>a.</w:t>
      </w:r>
    </w:p>
    <w:p w14:paraId="1243E657" w14:textId="55EB892B" w:rsidR="00041814" w:rsidRPr="003D16B2" w:rsidRDefault="00041814" w:rsidP="00F21ED3">
      <w:pPr>
        <w:pStyle w:val="Listenabsatz"/>
        <w:numPr>
          <w:ilvl w:val="0"/>
          <w:numId w:val="9"/>
        </w:numPr>
        <w:rPr>
          <w:rFonts w:asciiTheme="majorHAnsi" w:hAnsiTheme="majorHAnsi"/>
        </w:rPr>
      </w:pPr>
      <m:oMath>
        <m:r>
          <w:rPr>
            <w:rFonts w:ascii="Cambria Math" w:hAnsi="Cambria Math"/>
          </w:rPr>
          <m:t xml:space="preserve">Q=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e>
        </m:rad>
        <m:r>
          <w:rPr>
            <w:rFonts w:ascii="Cambria Math" w:hAnsi="Cambria Math"/>
          </w:rPr>
          <m:t xml:space="preserve">=47,62 </m:t>
        </m:r>
        <m:r>
          <m:rPr>
            <m:nor/>
          </m:rPr>
          <w:rPr>
            <w:rFonts w:ascii="Cambria Math" w:hAnsi="Cambria Math"/>
          </w:rPr>
          <m:t>var</m:t>
        </m:r>
      </m:oMath>
    </w:p>
    <w:p w14:paraId="51E8466F" w14:textId="3AC65E50" w:rsidR="004B56D8" w:rsidRPr="003D16B2" w:rsidRDefault="004B56D8" w:rsidP="003D16B2">
      <w:pPr>
        <w:pStyle w:val="Listenabsatz"/>
        <w:numPr>
          <w:ilvl w:val="0"/>
          <w:numId w:val="9"/>
        </w:numPr>
        <w:tabs>
          <w:tab w:val="left" w:pos="284"/>
        </w:tabs>
        <w:rPr>
          <w:rFonts w:asciiTheme="majorHAnsi" w:hAnsiTheme="majorHAnsi"/>
        </w:rPr>
      </w:pPr>
      <w:r w:rsidRPr="003D16B2">
        <w:rPr>
          <w:rFonts w:asciiTheme="majorHAnsi" w:hAnsiTheme="majorHAnsi"/>
        </w:rPr>
        <w:t>Die dritte Angabe (</w:t>
      </w:r>
      <m:oMath>
        <m:func>
          <m:funcPr>
            <m:ctrlPr>
              <w:rPr>
                <w:rFonts w:ascii="Cambria Math" w:hAnsi="Cambria Math"/>
                <w:i/>
              </w:rPr>
            </m:ctrlPr>
          </m:funcPr>
          <m:fName>
            <m:r>
              <m:rPr>
                <m:sty m:val="p"/>
              </m:rPr>
              <w:rPr>
                <w:rFonts w:ascii="Cambria Math" w:hAnsi="Cambria Math"/>
                <w:lang w:val="de-AT"/>
              </w:rPr>
              <m:t>cos</m:t>
            </m:r>
          </m:fName>
          <m:e>
            <m:r>
              <w:rPr>
                <w:rFonts w:ascii="Cambria Math" w:hAnsi="Cambria Math"/>
                <w:lang w:val="de-AT"/>
              </w:rPr>
              <m:t>(</m:t>
            </m:r>
            <m:r>
              <w:rPr>
                <w:rFonts w:ascii="Cambria Math" w:hAnsi="Cambria Math"/>
              </w:rPr>
              <m:t>φ</m:t>
            </m:r>
            <m:r>
              <w:rPr>
                <w:rFonts w:ascii="Cambria Math" w:hAnsi="Cambria Math"/>
                <w:lang w:val="de-AT"/>
              </w:rPr>
              <m:t>)</m:t>
            </m:r>
          </m:e>
        </m:func>
        <m:r>
          <w:rPr>
            <w:rFonts w:ascii="Cambria Math" w:hAnsi="Cambria Math"/>
          </w:rPr>
          <m:t>=0,97</m:t>
        </m:r>
      </m:oMath>
      <w:r w:rsidRPr="003D16B2">
        <w:rPr>
          <w:rFonts w:asciiTheme="majorHAnsi" w:hAnsiTheme="majorHAnsi"/>
        </w:rPr>
        <w:t xml:space="preserve">) beschreibt das Verhältnis der Wirkleistung </w:t>
      </w:r>
      <m:oMath>
        <m:r>
          <w:rPr>
            <w:rFonts w:ascii="Cambria Math" w:hAnsi="Cambria Math"/>
          </w:rPr>
          <m:t>P</m:t>
        </m:r>
      </m:oMath>
      <w:r w:rsidRPr="003D16B2">
        <w:rPr>
          <w:rFonts w:asciiTheme="majorHAnsi" w:hAnsiTheme="majorHAnsi"/>
        </w:rPr>
        <w:t xml:space="preserve"> zur </w:t>
      </w:r>
      <w:proofErr w:type="gramStart"/>
      <w:r w:rsidRPr="003D16B2">
        <w:rPr>
          <w:rFonts w:asciiTheme="majorHAnsi" w:hAnsiTheme="majorHAnsi"/>
        </w:rPr>
        <w:t>Schein</w:t>
      </w:r>
      <w:r w:rsidR="00B91C94" w:rsidRPr="003D16B2">
        <w:rPr>
          <w:rFonts w:asciiTheme="majorHAnsi" w:hAnsiTheme="majorHAnsi"/>
        </w:rPr>
        <w:t>l</w:t>
      </w:r>
      <w:r w:rsidRPr="003D16B2">
        <w:rPr>
          <w:rFonts w:asciiTheme="majorHAnsi" w:hAnsiTheme="majorHAnsi"/>
        </w:rPr>
        <w:t>ei</w:t>
      </w:r>
      <w:r w:rsidR="00B91C94" w:rsidRPr="003D16B2">
        <w:rPr>
          <w:rFonts w:asciiTheme="majorHAnsi" w:hAnsiTheme="majorHAnsi"/>
        </w:rPr>
        <w:t>s</w:t>
      </w:r>
      <w:r w:rsidRPr="003D16B2">
        <w:rPr>
          <w:rFonts w:asciiTheme="majorHAnsi" w:hAnsiTheme="majorHAnsi"/>
        </w:rPr>
        <w:t>tung</w:t>
      </w:r>
      <w:r w:rsidR="00B91C94" w:rsidRPr="003D16B2">
        <w:rPr>
          <w:rFonts w:asciiTheme="majorHAnsi" w:hAnsiTheme="majorHAnsi"/>
        </w:rPr>
        <w:t xml:space="preserve"> </w:t>
      </w:r>
      <w:proofErr w:type="gramEnd"/>
      <m:oMath>
        <m:r>
          <w:rPr>
            <w:rFonts w:ascii="Cambria Math" w:hAnsi="Cambria Math"/>
          </w:rPr>
          <m:t>S</m:t>
        </m:r>
      </m:oMath>
      <w:r w:rsidRPr="003D16B2">
        <w:rPr>
          <w:rFonts w:asciiTheme="majorHAnsi" w:hAnsiTheme="majorHAnsi"/>
        </w:rPr>
        <w:t xml:space="preserve">. Je näher dieser Wert bei </w:t>
      </w:r>
      <w:r w:rsidR="00FA00A6" w:rsidRPr="003D16B2">
        <w:rPr>
          <w:rFonts w:asciiTheme="majorHAnsi" w:hAnsiTheme="majorHAnsi"/>
        </w:rPr>
        <w:t>1</w:t>
      </w:r>
      <w:r w:rsidRPr="003D16B2">
        <w:rPr>
          <w:rFonts w:asciiTheme="majorHAnsi" w:hAnsiTheme="majorHAnsi"/>
        </w:rPr>
        <w:t xml:space="preserve"> liegt, umso größer ist die Wirkleistung und umso niedriger die Blindleistung.</w:t>
      </w:r>
    </w:p>
    <w:p w14:paraId="56E2FE51" w14:textId="77777777" w:rsidR="00357ADA" w:rsidRDefault="00357ADA" w:rsidP="00E665F1">
      <w:pPr>
        <w:rPr>
          <w:rFonts w:asciiTheme="majorHAnsi" w:hAnsiTheme="majorHAnsi"/>
        </w:rPr>
      </w:pPr>
    </w:p>
    <w:p w14:paraId="3931035C" w14:textId="77777777" w:rsidR="004248F2" w:rsidRPr="003D16B2" w:rsidRDefault="004248F2" w:rsidP="00E665F1">
      <w:pPr>
        <w:rPr>
          <w:rFonts w:asciiTheme="majorHAnsi" w:hAnsiTheme="majorHAnsi"/>
        </w:rPr>
      </w:pPr>
    </w:p>
    <w:p w14:paraId="5D435C24" w14:textId="74FFE2AB" w:rsidR="00357ADA" w:rsidRDefault="00663AB7" w:rsidP="00E665F1">
      <w:pPr>
        <w:rPr>
          <w:b/>
        </w:rPr>
      </w:pPr>
      <w:r w:rsidRPr="00663AB7">
        <w:rPr>
          <w:b/>
        </w:rPr>
        <w:t>Zu 2</w:t>
      </w:r>
      <w:r w:rsidRPr="00663AB7">
        <w:rPr>
          <w:b/>
        </w:rPr>
        <w:tab/>
      </w:r>
      <w:r w:rsidR="00357ADA" w:rsidRPr="00663AB7">
        <w:rPr>
          <w:b/>
        </w:rPr>
        <w:t xml:space="preserve"> Tritt in die Pedale</w:t>
      </w:r>
    </w:p>
    <w:p w14:paraId="17A7B2C2" w14:textId="77777777" w:rsidR="00663AB7" w:rsidRPr="003D16B2" w:rsidRDefault="00663AB7" w:rsidP="00E665F1">
      <w:pPr>
        <w:rPr>
          <w:rFonts w:ascii="Cambria" w:hAnsi="Cambria"/>
          <w:b/>
        </w:rPr>
      </w:pPr>
    </w:p>
    <w:p w14:paraId="515B5F8F" w14:textId="4FDE289B" w:rsidR="003D16B2" w:rsidRPr="003D16B2" w:rsidRDefault="00E9604D" w:rsidP="00E665F1">
      <w:pPr>
        <w:rPr>
          <w:rFonts w:ascii="Cambria" w:hAnsi="Cambria"/>
        </w:rPr>
      </w:pPr>
      <w:r w:rsidRPr="003D16B2">
        <w:rPr>
          <w:rFonts w:ascii="Cambria" w:hAnsi="Cambria"/>
        </w:rPr>
        <w:t xml:space="preserve">Zu Beginn </w:t>
      </w:r>
      <w:r w:rsidR="005D14A9" w:rsidRPr="003D16B2">
        <w:rPr>
          <w:rFonts w:ascii="Cambria" w:hAnsi="Cambria"/>
        </w:rPr>
        <w:t xml:space="preserve">wird kurz in die Themen </w:t>
      </w:r>
      <w:r w:rsidRPr="003D16B2">
        <w:rPr>
          <w:rFonts w:ascii="Cambria" w:hAnsi="Cambria"/>
        </w:rPr>
        <w:t>„Kräfte“ bzw. „Drehmoment“</w:t>
      </w:r>
      <w:r w:rsidR="005D14A9" w:rsidRPr="003D16B2">
        <w:rPr>
          <w:rFonts w:ascii="Cambria" w:hAnsi="Cambria"/>
        </w:rPr>
        <w:t xml:space="preserve"> eingeführt</w:t>
      </w:r>
      <w:r w:rsidRPr="003D16B2">
        <w:rPr>
          <w:rFonts w:ascii="Cambria" w:hAnsi="Cambria"/>
        </w:rPr>
        <w:t>.</w:t>
      </w:r>
      <w:r w:rsidR="003D16B2" w:rsidRPr="003D16B2">
        <w:rPr>
          <w:rFonts w:ascii="Cambria" w:hAnsi="Cambria"/>
        </w:rPr>
        <w:t xml:space="preserve"> </w:t>
      </w:r>
      <w:r w:rsidRPr="003D16B2">
        <w:rPr>
          <w:rFonts w:ascii="Cambria" w:hAnsi="Cambria"/>
        </w:rPr>
        <w:t xml:space="preserve">Die angebotene Skizze vereinfacht stark das beim Tritt in die Fahrradpedale auftretende Drehmoment. Da das Treten ein sich wiederholender Vorgang ist, ergibt sich eine periodische Funktion. Dabei ist das Drehmoment nur vom Winkel </w:t>
      </w:r>
      <m:oMath>
        <m:r>
          <w:rPr>
            <w:rFonts w:ascii="Cambria Math" w:hAnsi="Cambria Math"/>
          </w:rPr>
          <m:t>α</m:t>
        </m:r>
      </m:oMath>
      <w:r w:rsidRPr="003D16B2">
        <w:rPr>
          <w:rFonts w:ascii="Cambria" w:hAnsi="Cambria"/>
        </w:rPr>
        <w:t xml:space="preserve"> abhängig, da sich nur dieser im Laufe einer Umdrehung ändert. Die Länge des Hebelarms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3D16B2">
        <w:rPr>
          <w:rFonts w:ascii="Cambria" w:hAnsi="Cambria"/>
        </w:rPr>
        <w:t xml:space="preserve"> berechnet sich durch</w:t>
      </w:r>
      <w:r w:rsidR="006D072B" w:rsidRPr="003D16B2">
        <w:rPr>
          <w:rFonts w:ascii="Cambria" w:hAnsi="Cambria"/>
        </w:rPr>
        <w:t xml:space="preserve"> </w:t>
      </w: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oMath>
      <w:r w:rsidRPr="003D16B2">
        <w:rPr>
          <w:rFonts w:ascii="Cambria" w:hAnsi="Cambria"/>
        </w:rPr>
        <w:t xml:space="preserve">. Die Länge des Pedals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3D16B2">
        <w:rPr>
          <w:rFonts w:ascii="Cambria" w:hAnsi="Cambria"/>
        </w:rPr>
        <w:t xml:space="preserve"> und die Kraft </w:t>
      </w:r>
      <m:oMath>
        <m:r>
          <w:rPr>
            <w:rFonts w:ascii="Cambria Math" w:hAnsi="Cambria Math"/>
          </w:rPr>
          <m:t>F</m:t>
        </m:r>
      </m:oMath>
      <w:r w:rsidRPr="003D16B2">
        <w:rPr>
          <w:rFonts w:ascii="Cambria" w:hAnsi="Cambria"/>
        </w:rPr>
        <w:t xml:space="preserve"> bleiben</w:t>
      </w:r>
      <w:r w:rsidR="00663AB7" w:rsidRPr="003D16B2">
        <w:rPr>
          <w:rFonts w:ascii="Cambria" w:hAnsi="Cambria"/>
        </w:rPr>
        <w:t xml:space="preserve"> in diesem vereinfachten Modell</w:t>
      </w:r>
      <w:r w:rsidRPr="003D16B2">
        <w:rPr>
          <w:rFonts w:ascii="Cambria" w:hAnsi="Cambria"/>
        </w:rPr>
        <w:t xml:space="preserve"> konstant. Somit ergibt sich die symbolische Darstellung</w:t>
      </w:r>
      <w:r w:rsidR="003D16B2">
        <w:rPr>
          <w:rFonts w:ascii="Cambria" w:hAnsi="Cambria"/>
        </w:rPr>
        <w:t>:</w:t>
      </w:r>
      <w:r w:rsidRPr="003D16B2">
        <w:rPr>
          <w:rFonts w:ascii="Cambria" w:hAnsi="Cambria"/>
        </w:rPr>
        <w:t xml:space="preserve"> </w:t>
      </w:r>
    </w:p>
    <w:p w14:paraId="3F5AE4F7" w14:textId="18C89D20" w:rsidR="00E9604D" w:rsidRPr="003D16B2" w:rsidRDefault="00E9604D" w:rsidP="00E665F1">
      <w:pPr>
        <w:rPr>
          <w:rFonts w:ascii="Cambria" w:hAnsi="Cambria"/>
        </w:rPr>
      </w:pPr>
      <m:oMathPara>
        <m:oMath>
          <m:r>
            <w:rPr>
              <w:rFonts w:ascii="Cambria Math" w:hAnsi="Cambria Math"/>
            </w:rPr>
            <m:t>M(α)=F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oMath>
      </m:oMathPara>
    </w:p>
    <w:p w14:paraId="45906777" w14:textId="77777777" w:rsidR="003D16B2" w:rsidRDefault="003D16B2" w:rsidP="00E665F1">
      <w:pPr>
        <w:rPr>
          <w:rFonts w:ascii="Cambria" w:hAnsi="Cambria"/>
        </w:rPr>
      </w:pPr>
      <w:bookmarkStart w:id="0" w:name="_GoBack"/>
      <w:bookmarkEnd w:id="0"/>
    </w:p>
    <w:p w14:paraId="1D0EAF53" w14:textId="614A1911" w:rsidR="005A3FFD" w:rsidRPr="003D16B2" w:rsidRDefault="005A3FFD" w:rsidP="00E665F1">
      <w:pPr>
        <w:rPr>
          <w:rFonts w:ascii="Cambria" w:hAnsi="Cambria"/>
        </w:rPr>
      </w:pPr>
      <w:r w:rsidRPr="003D16B2">
        <w:rPr>
          <w:rFonts w:ascii="Cambria" w:hAnsi="Cambria"/>
        </w:rPr>
        <w:lastRenderedPageBreak/>
        <w:t xml:space="preserve">Die graphische Darstellung </w:t>
      </w:r>
      <w:r w:rsidR="00FA00A6" w:rsidRPr="003D16B2">
        <w:rPr>
          <w:rFonts w:ascii="Cambria" w:hAnsi="Cambria"/>
        </w:rPr>
        <w:t xml:space="preserve">zeigt folglich den Graphen der </w:t>
      </w:r>
      <w:proofErr w:type="spellStart"/>
      <w:r w:rsidR="00FA00A6" w:rsidRPr="003D16B2">
        <w:rPr>
          <w:rFonts w:ascii="Cambria" w:hAnsi="Cambria"/>
        </w:rPr>
        <w:t>K</w:t>
      </w:r>
      <w:r w:rsidRPr="003D16B2">
        <w:rPr>
          <w:rFonts w:ascii="Cambria" w:hAnsi="Cambria"/>
        </w:rPr>
        <w:t>osinusfunktion</w:t>
      </w:r>
      <w:proofErr w:type="spellEnd"/>
      <w:r w:rsidRPr="003D16B2">
        <w:rPr>
          <w:rFonts w:ascii="Cambria" w:hAnsi="Cambria"/>
        </w:rPr>
        <w:t xml:space="preserve"> mit der Amplitude</w:t>
      </w:r>
      <w:r w:rsidR="00FA2C16" w:rsidRPr="003D16B2">
        <w:rPr>
          <w:rFonts w:ascii="Cambria" w:hAnsi="Cambria"/>
        </w:rPr>
        <w:br/>
      </w:r>
      <m:oMath>
        <m:r>
          <w:rPr>
            <w:rFonts w:ascii="Cambria Math" w:hAnsi="Cambria Math"/>
          </w:rPr>
          <m:t>F ∙</m:t>
        </m:r>
        <m:sSub>
          <m:sSubPr>
            <m:ctrlPr>
              <w:rPr>
                <w:rFonts w:ascii="Cambria Math" w:hAnsi="Cambria Math"/>
                <w:i/>
              </w:rPr>
            </m:ctrlPr>
          </m:sSubPr>
          <m:e>
            <m:r>
              <w:rPr>
                <w:rFonts w:ascii="Cambria Math" w:hAnsi="Cambria Math"/>
              </w:rPr>
              <m:t>s</m:t>
            </m:r>
          </m:e>
          <m:sub>
            <m:r>
              <w:rPr>
                <w:rFonts w:ascii="Cambria Math" w:hAnsi="Cambria Math"/>
              </w:rPr>
              <m:t>1</m:t>
            </m:r>
          </m:sub>
        </m:sSub>
      </m:oMath>
      <w:r w:rsidRPr="003D16B2">
        <w:rPr>
          <w:rFonts w:ascii="Cambria" w:hAnsi="Cambria"/>
        </w:rPr>
        <w:t xml:space="preserve">. Man erkennt schnell, in welchem Bereich von </w:t>
      </w:r>
      <m:oMath>
        <m:r>
          <w:rPr>
            <w:rFonts w:ascii="Cambria Math" w:hAnsi="Cambria Math"/>
          </w:rPr>
          <m:t>α</m:t>
        </m:r>
      </m:oMath>
      <w:r w:rsidR="00B91C94" w:rsidRPr="003D16B2">
        <w:rPr>
          <w:rFonts w:ascii="Cambria" w:hAnsi="Cambria"/>
        </w:rPr>
        <w:t xml:space="preserve"> </w:t>
      </w:r>
      <w:r w:rsidRPr="003D16B2">
        <w:rPr>
          <w:rFonts w:ascii="Cambria" w:hAnsi="Cambria"/>
        </w:rPr>
        <w:t>die Kraftwirkung am größten bzw. kleinsten ist. Ebenso werden die Grenzen des vereinfachten Modells aufgezeigt (Drehmoment gleich</w:t>
      </w:r>
      <w:r w:rsidR="003D16B2" w:rsidRPr="003D16B2">
        <w:rPr>
          <w:rFonts w:ascii="Cambria" w:hAnsi="Cambria"/>
        </w:rPr>
        <w:t xml:space="preserve"> 0</w:t>
      </w:r>
      <w:r w:rsidRPr="003D16B2">
        <w:rPr>
          <w:rFonts w:ascii="Cambria" w:hAnsi="Cambria"/>
        </w:rPr>
        <w:t xml:space="preserve"> </w:t>
      </w:r>
      <w:r w:rsidR="004248F2" w:rsidRPr="003D16B2">
        <w:rPr>
          <w:rFonts w:ascii="Cambria" w:hAnsi="Cambria"/>
        </w:rPr>
        <w:t xml:space="preserve">z. B. </w:t>
      </w:r>
      <w:r w:rsidRPr="003D16B2">
        <w:rPr>
          <w:rFonts w:ascii="Cambria" w:hAnsi="Cambria"/>
        </w:rPr>
        <w:t xml:space="preserve">bei </w:t>
      </w:r>
      <w:r w:rsidR="00FA00A6" w:rsidRPr="003D16B2">
        <w:rPr>
          <w:rFonts w:ascii="Cambria" w:hAnsi="Cambria"/>
        </w:rPr>
        <w:t>90°</w:t>
      </w:r>
      <w:r w:rsidRPr="003D16B2">
        <w:rPr>
          <w:rFonts w:ascii="Cambria" w:hAnsi="Cambria"/>
        </w:rPr>
        <w:t>).</w:t>
      </w:r>
    </w:p>
    <w:p w14:paraId="5768C397" w14:textId="77777777" w:rsidR="00E9604D" w:rsidRDefault="00E9604D" w:rsidP="00E665F1">
      <w:pPr>
        <w:rPr>
          <w:rFonts w:ascii="Cambria" w:hAnsi="Cambria"/>
        </w:rPr>
      </w:pPr>
    </w:p>
    <w:p w14:paraId="285AA3C9" w14:textId="77777777" w:rsidR="004248F2" w:rsidRPr="003D16B2" w:rsidRDefault="004248F2" w:rsidP="00E665F1">
      <w:pPr>
        <w:rPr>
          <w:rFonts w:ascii="Cambria" w:hAnsi="Cambria"/>
        </w:rPr>
      </w:pPr>
    </w:p>
    <w:p w14:paraId="32955D5F" w14:textId="2E7D49F4" w:rsidR="00357ADA" w:rsidRDefault="00663AB7" w:rsidP="00E665F1">
      <w:pPr>
        <w:rPr>
          <w:b/>
        </w:rPr>
      </w:pPr>
      <w:r w:rsidRPr="00663AB7">
        <w:rPr>
          <w:b/>
        </w:rPr>
        <w:t>Zu 3</w:t>
      </w:r>
      <w:r w:rsidRPr="00663AB7">
        <w:rPr>
          <w:b/>
        </w:rPr>
        <w:tab/>
      </w:r>
      <w:r w:rsidR="00357ADA" w:rsidRPr="00663AB7">
        <w:rPr>
          <w:b/>
        </w:rPr>
        <w:t xml:space="preserve"> Dachdecken</w:t>
      </w:r>
    </w:p>
    <w:p w14:paraId="3224B0D4" w14:textId="77777777" w:rsidR="00663AB7" w:rsidRPr="003D16B2" w:rsidRDefault="00663AB7" w:rsidP="00E665F1">
      <w:pPr>
        <w:rPr>
          <w:rFonts w:asciiTheme="majorHAnsi" w:hAnsiTheme="majorHAnsi"/>
          <w:b/>
        </w:rPr>
      </w:pPr>
    </w:p>
    <w:p w14:paraId="272BC7D3" w14:textId="361E385E" w:rsidR="002E31D0" w:rsidRPr="003D16B2" w:rsidRDefault="00C70E5D" w:rsidP="00E665F1">
      <w:pPr>
        <w:rPr>
          <w:rFonts w:asciiTheme="majorHAnsi" w:hAnsiTheme="majorHAnsi"/>
        </w:rPr>
      </w:pPr>
      <w:r w:rsidRPr="003D16B2">
        <w:rPr>
          <w:rFonts w:asciiTheme="majorHAnsi" w:hAnsiTheme="majorHAnsi"/>
        </w:rPr>
        <w:t>Schwerpunkt der Aufgabe ist d</w:t>
      </w:r>
      <w:r w:rsidR="005D14A9" w:rsidRPr="003D16B2">
        <w:rPr>
          <w:rFonts w:asciiTheme="majorHAnsi" w:hAnsiTheme="majorHAnsi"/>
        </w:rPr>
        <w:t>ie Bestimmung des Neigungswinkels und der</w:t>
      </w:r>
      <w:r w:rsidRPr="003D16B2">
        <w:rPr>
          <w:rFonts w:asciiTheme="majorHAnsi" w:hAnsiTheme="majorHAnsi"/>
        </w:rPr>
        <w:t xml:space="preserve"> Längenmaße eines Daches aufgrund zweier Fotos. </w:t>
      </w:r>
      <w:r w:rsidR="00DD4D8B" w:rsidRPr="003D16B2">
        <w:rPr>
          <w:rFonts w:asciiTheme="majorHAnsi" w:hAnsiTheme="majorHAnsi"/>
        </w:rPr>
        <w:t>Der Neigungswinkel</w:t>
      </w:r>
      <w:r w:rsidR="00361376" w:rsidRPr="003D16B2">
        <w:rPr>
          <w:rFonts w:asciiTheme="majorHAnsi" w:hAnsiTheme="majorHAnsi"/>
        </w:rPr>
        <w:t xml:space="preserve"> kann mith</w:t>
      </w:r>
      <w:r w:rsidR="00DD4D8B" w:rsidRPr="003D16B2">
        <w:rPr>
          <w:rFonts w:asciiTheme="majorHAnsi" w:hAnsiTheme="majorHAnsi"/>
        </w:rPr>
        <w:t xml:space="preserve">ilfe eines Geodreiecks oder durch trigonometrische Zusammenhänge ermittelt </w:t>
      </w:r>
      <w:r w:rsidR="00FA2C16" w:rsidRPr="003D16B2">
        <w:rPr>
          <w:rFonts w:asciiTheme="majorHAnsi" w:hAnsiTheme="majorHAnsi"/>
        </w:rPr>
        <w:t>werden. Die Längenmaße des Dache</w:t>
      </w:r>
      <w:r w:rsidR="00DD4D8B" w:rsidRPr="003D16B2">
        <w:rPr>
          <w:rFonts w:asciiTheme="majorHAnsi" w:hAnsiTheme="majorHAnsi"/>
        </w:rPr>
        <w:t>s werden durch Abschätzen und Vergleichen bestimmt. Anschließend muss der Flächeninhal</w:t>
      </w:r>
      <w:r w:rsidR="00FA2C16" w:rsidRPr="003D16B2">
        <w:rPr>
          <w:rFonts w:asciiTheme="majorHAnsi" w:hAnsiTheme="majorHAnsi"/>
        </w:rPr>
        <w:t>t des Daches berechnet werden: D</w:t>
      </w:r>
      <w:r w:rsidR="00DD4D8B" w:rsidRPr="003D16B2">
        <w:rPr>
          <w:rFonts w:asciiTheme="majorHAnsi" w:hAnsiTheme="majorHAnsi"/>
        </w:rPr>
        <w:t>er Großteil des Daches kann als Rechteck angenommen werden, die restliche Dachfläche kann auf verschiedene Weise angenähert werden.</w:t>
      </w:r>
    </w:p>
    <w:p w14:paraId="559DB9F9" w14:textId="77777777" w:rsidR="002E31D0" w:rsidRPr="003D16B2" w:rsidRDefault="002E31D0" w:rsidP="00E665F1">
      <w:pPr>
        <w:rPr>
          <w:rFonts w:asciiTheme="majorHAnsi" w:hAnsiTheme="majorHAnsi"/>
        </w:rPr>
      </w:pPr>
    </w:p>
    <w:p w14:paraId="1BAC0ABD" w14:textId="77777777" w:rsidR="00663AB7" w:rsidRPr="003D16B2" w:rsidRDefault="00663AB7" w:rsidP="00E665F1">
      <w:pPr>
        <w:rPr>
          <w:rFonts w:asciiTheme="majorHAnsi" w:hAnsiTheme="majorHAnsi"/>
        </w:rPr>
      </w:pPr>
    </w:p>
    <w:p w14:paraId="4EBD1AA1" w14:textId="77777777" w:rsidR="001573DB" w:rsidRPr="000F659A" w:rsidRDefault="001573DB" w:rsidP="00E665F1"/>
    <w:p w14:paraId="241A88B1" w14:textId="77777777" w:rsidR="002E31D0" w:rsidRPr="003D16B2" w:rsidRDefault="00851BAD" w:rsidP="00E665F1">
      <w:pPr>
        <w:rPr>
          <w:b/>
          <w:color w:val="284780"/>
          <w:sz w:val="24"/>
          <w:szCs w:val="24"/>
        </w:rPr>
      </w:pPr>
      <w:r w:rsidRPr="003D16B2">
        <w:rPr>
          <w:b/>
          <w:color w:val="284780"/>
          <w:sz w:val="24"/>
          <w:szCs w:val="24"/>
        </w:rPr>
        <w:t>Methodische Hinweise</w:t>
      </w:r>
    </w:p>
    <w:p w14:paraId="28FAB350" w14:textId="77777777" w:rsidR="002E31D0" w:rsidRDefault="002E31D0" w:rsidP="00E665F1"/>
    <w:p w14:paraId="34BDC2B4" w14:textId="65C4F490" w:rsidR="00DD4D8B" w:rsidRPr="003D16B2" w:rsidRDefault="00E44BCA" w:rsidP="00E665F1">
      <w:pPr>
        <w:rPr>
          <w:rFonts w:asciiTheme="majorHAnsi" w:hAnsiTheme="majorHAnsi"/>
        </w:rPr>
      </w:pPr>
      <w:r w:rsidRPr="003D16B2">
        <w:rPr>
          <w:rFonts w:asciiTheme="majorHAnsi" w:hAnsiTheme="majorHAnsi"/>
        </w:rPr>
        <w:t>Aufgabe 1 (</w:t>
      </w:r>
      <w:r w:rsidR="004248F2">
        <w:rPr>
          <w:rFonts w:asciiTheme="majorHAnsi" w:hAnsiTheme="majorHAnsi"/>
        </w:rPr>
        <w:t>„</w:t>
      </w:r>
      <w:r w:rsidRPr="003D16B2">
        <w:rPr>
          <w:rFonts w:asciiTheme="majorHAnsi" w:hAnsiTheme="majorHAnsi"/>
        </w:rPr>
        <w:t>Elektrische Leistungen</w:t>
      </w:r>
      <w:r w:rsidR="004248F2">
        <w:rPr>
          <w:rFonts w:asciiTheme="majorHAnsi" w:hAnsiTheme="majorHAnsi"/>
        </w:rPr>
        <w:t>“</w:t>
      </w:r>
      <w:r w:rsidRPr="003D16B2">
        <w:rPr>
          <w:rFonts w:asciiTheme="majorHAnsi" w:hAnsiTheme="majorHAnsi"/>
        </w:rPr>
        <w:t>) kann zun</w:t>
      </w:r>
      <w:r w:rsidR="005D14A9" w:rsidRPr="003D16B2">
        <w:rPr>
          <w:rFonts w:asciiTheme="majorHAnsi" w:hAnsiTheme="majorHAnsi"/>
        </w:rPr>
        <w:t>ächst alleine bearbeitet werden. Der Austausch der Lösungen erfolgt dann zu zweit</w:t>
      </w:r>
      <w:r w:rsidRPr="003D16B2">
        <w:rPr>
          <w:rFonts w:asciiTheme="majorHAnsi" w:hAnsiTheme="majorHAnsi"/>
        </w:rPr>
        <w:t>.</w:t>
      </w:r>
    </w:p>
    <w:p w14:paraId="6EE34788" w14:textId="16970513" w:rsidR="00E44BCA" w:rsidRPr="003D16B2" w:rsidRDefault="00E44BCA" w:rsidP="00E665F1">
      <w:pPr>
        <w:rPr>
          <w:rFonts w:asciiTheme="majorHAnsi" w:hAnsiTheme="majorHAnsi"/>
        </w:rPr>
      </w:pPr>
      <w:r w:rsidRPr="003D16B2">
        <w:rPr>
          <w:rFonts w:asciiTheme="majorHAnsi" w:hAnsiTheme="majorHAnsi"/>
        </w:rPr>
        <w:t>Die Aufgaben 2 (</w:t>
      </w:r>
      <w:r w:rsidR="004248F2">
        <w:rPr>
          <w:rFonts w:asciiTheme="majorHAnsi" w:hAnsiTheme="majorHAnsi"/>
        </w:rPr>
        <w:t>„</w:t>
      </w:r>
      <w:r w:rsidRPr="003D16B2">
        <w:rPr>
          <w:rFonts w:asciiTheme="majorHAnsi" w:hAnsiTheme="majorHAnsi"/>
        </w:rPr>
        <w:t>Tritt in die Pedale</w:t>
      </w:r>
      <w:r w:rsidR="004248F2">
        <w:rPr>
          <w:rFonts w:asciiTheme="majorHAnsi" w:hAnsiTheme="majorHAnsi"/>
        </w:rPr>
        <w:t>“</w:t>
      </w:r>
      <w:r w:rsidRPr="003D16B2">
        <w:rPr>
          <w:rFonts w:asciiTheme="majorHAnsi" w:hAnsiTheme="majorHAnsi"/>
        </w:rPr>
        <w:t>) und 3 (</w:t>
      </w:r>
      <w:r w:rsidR="004248F2">
        <w:rPr>
          <w:rFonts w:asciiTheme="majorHAnsi" w:hAnsiTheme="majorHAnsi"/>
        </w:rPr>
        <w:t>„</w:t>
      </w:r>
      <w:r w:rsidRPr="003D16B2">
        <w:rPr>
          <w:rFonts w:asciiTheme="majorHAnsi" w:hAnsiTheme="majorHAnsi"/>
        </w:rPr>
        <w:t>Dachdecken</w:t>
      </w:r>
      <w:r w:rsidR="004248F2">
        <w:rPr>
          <w:rFonts w:asciiTheme="majorHAnsi" w:hAnsiTheme="majorHAnsi"/>
        </w:rPr>
        <w:t>“</w:t>
      </w:r>
      <w:r w:rsidRPr="003D16B2">
        <w:rPr>
          <w:rFonts w:asciiTheme="majorHAnsi" w:hAnsiTheme="majorHAnsi"/>
        </w:rPr>
        <w:t>) werden am besten in Gruppen bearbeitet. Anschließend werden die Arbeitsergebnisse präsentiert und diskutiert</w:t>
      </w:r>
      <w:r w:rsidR="0004645E" w:rsidRPr="003D16B2">
        <w:rPr>
          <w:rFonts w:asciiTheme="majorHAnsi" w:hAnsiTheme="majorHAnsi"/>
        </w:rPr>
        <w:t>.</w:t>
      </w:r>
    </w:p>
    <w:p w14:paraId="203C2BF0" w14:textId="77777777" w:rsidR="000F659A" w:rsidRDefault="000F659A" w:rsidP="00E665F1"/>
    <w:p w14:paraId="1A77D01E" w14:textId="77777777" w:rsidR="00B91FA6" w:rsidRDefault="00B91FA6">
      <w:pPr>
        <w:jc w:val="left"/>
        <w:sectPr w:rsidR="00B91FA6" w:rsidSect="00B91FA6">
          <w:footerReference w:type="default" r:id="rId8"/>
          <w:pgSz w:w="11906" w:h="16838"/>
          <w:pgMar w:top="1021" w:right="1021" w:bottom="1021" w:left="1418" w:header="709" w:footer="794" w:gutter="0"/>
          <w:pgNumType w:start="25"/>
          <w:cols w:space="708"/>
          <w:docGrid w:linePitch="360"/>
        </w:sectPr>
      </w:pPr>
    </w:p>
    <w:p w14:paraId="05F2C616" w14:textId="77777777" w:rsidR="00851BAD" w:rsidRPr="007346C6" w:rsidRDefault="006B6380" w:rsidP="00E665F1">
      <w:pPr>
        <w:jc w:val="left"/>
        <w:rPr>
          <w:b/>
          <w:sz w:val="32"/>
          <w:szCs w:val="32"/>
        </w:rPr>
      </w:pPr>
      <w:r>
        <w:rPr>
          <w:b/>
          <w:sz w:val="32"/>
          <w:szCs w:val="32"/>
        </w:rPr>
        <w:lastRenderedPageBreak/>
        <w:t>Anwendung der T</w:t>
      </w:r>
      <w:r w:rsidR="002465FC">
        <w:rPr>
          <w:b/>
          <w:sz w:val="32"/>
          <w:szCs w:val="32"/>
        </w:rPr>
        <w:t>rig</w:t>
      </w:r>
      <w:r>
        <w:rPr>
          <w:b/>
          <w:sz w:val="32"/>
          <w:szCs w:val="32"/>
        </w:rPr>
        <w:t>onometrie</w:t>
      </w:r>
    </w:p>
    <w:p w14:paraId="4DA5FC9A" w14:textId="77777777" w:rsidR="00851BAD" w:rsidRDefault="00851BAD" w:rsidP="00E665F1"/>
    <w:p w14:paraId="73D88C24" w14:textId="77777777" w:rsidR="006B6380" w:rsidRDefault="006B6380" w:rsidP="00E665F1"/>
    <w:p w14:paraId="44A08963" w14:textId="77777777" w:rsidR="00663AB7" w:rsidRDefault="00663AB7" w:rsidP="00E665F1"/>
    <w:p w14:paraId="55852601" w14:textId="77777777" w:rsidR="00843C3B" w:rsidRPr="002E31D0" w:rsidRDefault="00843C3B" w:rsidP="00843C3B">
      <w:pPr>
        <w:rPr>
          <w:b/>
          <w:sz w:val="24"/>
          <w:szCs w:val="24"/>
        </w:rPr>
      </w:pPr>
      <w:r>
        <w:rPr>
          <w:b/>
          <w:sz w:val="24"/>
          <w:szCs w:val="24"/>
        </w:rPr>
        <w:t>1</w:t>
      </w:r>
      <w:r>
        <w:rPr>
          <w:b/>
          <w:sz w:val="24"/>
          <w:szCs w:val="24"/>
        </w:rPr>
        <w:tab/>
        <w:t>Elektrische Leistungen</w:t>
      </w:r>
    </w:p>
    <w:p w14:paraId="700FE7FA" w14:textId="77777777" w:rsidR="00843C3B" w:rsidRDefault="00843C3B" w:rsidP="00843C3B"/>
    <w:p w14:paraId="2D434613" w14:textId="7F5D5660" w:rsidR="00843C3B" w:rsidRDefault="00843C3B" w:rsidP="004248F2">
      <w:pPr>
        <w:spacing w:after="240"/>
        <w:rPr>
          <w:rFonts w:eastAsia="Times New Roman"/>
          <w:bCs/>
          <w:color w:val="000000"/>
          <w:lang w:val="de-AT" w:eastAsia="de-AT"/>
        </w:rPr>
      </w:pPr>
      <w:r w:rsidRPr="00DC1E9E">
        <w:rPr>
          <w:rFonts w:eastAsia="Times New Roman"/>
          <w:bCs/>
          <w:color w:val="000000"/>
          <w:lang w:val="de-AT" w:eastAsia="de-AT"/>
        </w:rPr>
        <w:t xml:space="preserve">Viele elektrische Betriebsmittel beziehen neben der </w:t>
      </w:r>
      <w:r>
        <w:rPr>
          <w:rFonts w:eastAsia="Times New Roman"/>
          <w:bCs/>
          <w:color w:val="000000"/>
          <w:lang w:val="de-AT" w:eastAsia="de-AT"/>
        </w:rPr>
        <w:t xml:space="preserve">tatsächlichen Leistung, der sog. </w:t>
      </w:r>
      <w:r w:rsidRPr="00DC1E9E">
        <w:rPr>
          <w:rFonts w:eastAsia="Times New Roman"/>
          <w:bCs/>
          <w:color w:val="000000"/>
          <w:lang w:val="de-AT" w:eastAsia="de-AT"/>
        </w:rPr>
        <w:t>Wirkleistung</w:t>
      </w:r>
      <w:r>
        <w:rPr>
          <w:rFonts w:eastAsia="Times New Roman"/>
          <w:bCs/>
          <w:color w:val="000000"/>
          <w:lang w:val="de-AT" w:eastAsia="de-AT"/>
        </w:rPr>
        <w:t xml:space="preserve"> </w:t>
      </w:r>
      <w:r w:rsidRPr="00FA00A6">
        <w:rPr>
          <w:rFonts w:eastAsia="Times New Roman"/>
          <w:bCs/>
          <w:color w:val="000000"/>
          <w:lang w:val="de-AT" w:eastAsia="de-AT"/>
        </w:rPr>
        <w:t>P</w:t>
      </w:r>
      <w:r>
        <w:rPr>
          <w:rFonts w:eastAsia="Times New Roman"/>
          <w:bCs/>
          <w:color w:val="000000"/>
          <w:lang w:val="de-AT" w:eastAsia="de-AT"/>
        </w:rPr>
        <w:t xml:space="preserve"> (Einheit </w:t>
      </w:r>
      <w:r w:rsidRPr="00FA00A6">
        <w:rPr>
          <w:rFonts w:eastAsia="Times New Roman"/>
          <w:bCs/>
          <w:color w:val="000000"/>
          <w:lang w:val="de-AT" w:eastAsia="de-AT"/>
        </w:rPr>
        <w:t>W)</w:t>
      </w:r>
      <w:r>
        <w:rPr>
          <w:rFonts w:eastAsia="Times New Roman"/>
          <w:bCs/>
          <w:color w:val="000000"/>
          <w:lang w:val="de-AT" w:eastAsia="de-AT"/>
        </w:rPr>
        <w:t>,</w:t>
      </w:r>
      <w:r w:rsidRPr="00DC1E9E">
        <w:rPr>
          <w:rFonts w:eastAsia="Times New Roman"/>
          <w:bCs/>
          <w:color w:val="000000"/>
          <w:lang w:val="de-AT" w:eastAsia="de-AT"/>
        </w:rPr>
        <w:t xml:space="preserve"> auch </w:t>
      </w:r>
      <w:r>
        <w:rPr>
          <w:rFonts w:eastAsia="Times New Roman"/>
          <w:bCs/>
          <w:color w:val="000000"/>
          <w:lang w:val="de-AT" w:eastAsia="de-AT"/>
        </w:rPr>
        <w:t xml:space="preserve">eine sog. Blindleistung </w:t>
      </w:r>
      <w:r w:rsidRPr="00FA00A6">
        <w:rPr>
          <w:rFonts w:eastAsia="Times New Roman"/>
          <w:bCs/>
          <w:color w:val="000000"/>
          <w:lang w:val="de-AT" w:eastAsia="de-AT"/>
        </w:rPr>
        <w:t>Q</w:t>
      </w:r>
      <w:r>
        <w:rPr>
          <w:rFonts w:eastAsia="Times New Roman"/>
          <w:bCs/>
          <w:color w:val="000000"/>
          <w:lang w:val="de-AT" w:eastAsia="de-AT"/>
        </w:rPr>
        <w:t xml:space="preserve"> (Einheit </w:t>
      </w:r>
      <w:proofErr w:type="spellStart"/>
      <w:r w:rsidRPr="00FA00A6">
        <w:rPr>
          <w:rFonts w:eastAsia="Times New Roman"/>
          <w:bCs/>
          <w:color w:val="000000"/>
          <w:lang w:val="de-AT" w:eastAsia="de-AT"/>
        </w:rPr>
        <w:t>var</w:t>
      </w:r>
      <w:proofErr w:type="spellEnd"/>
      <w:r>
        <w:rPr>
          <w:rFonts w:eastAsia="Times New Roman"/>
          <w:bCs/>
          <w:color w:val="000000"/>
          <w:lang w:val="de-AT" w:eastAsia="de-AT"/>
        </w:rPr>
        <w:t>) aus dem Stromn</w:t>
      </w:r>
      <w:r w:rsidRPr="00DC1E9E">
        <w:rPr>
          <w:rFonts w:eastAsia="Times New Roman"/>
          <w:bCs/>
          <w:color w:val="000000"/>
          <w:lang w:val="de-AT" w:eastAsia="de-AT"/>
        </w:rPr>
        <w:t>etz. Im Gegensatz zur Wirkleistung wird Blindleistung je</w:t>
      </w:r>
      <w:r w:rsidR="002E1A44">
        <w:rPr>
          <w:rFonts w:eastAsia="Times New Roman"/>
          <w:bCs/>
          <w:color w:val="000000"/>
          <w:lang w:val="de-AT" w:eastAsia="de-AT"/>
        </w:rPr>
        <w:t>doch nicht „</w:t>
      </w:r>
      <w:r w:rsidRPr="00DC1E9E">
        <w:rPr>
          <w:rFonts w:eastAsia="Times New Roman"/>
          <w:bCs/>
          <w:color w:val="000000"/>
          <w:lang w:val="de-AT" w:eastAsia="de-AT"/>
        </w:rPr>
        <w:t>verbraucht</w:t>
      </w:r>
      <w:r w:rsidR="002E1A44">
        <w:rPr>
          <w:rFonts w:eastAsia="Times New Roman"/>
          <w:bCs/>
          <w:color w:val="000000"/>
          <w:lang w:val="de-AT" w:eastAsia="de-AT"/>
        </w:rPr>
        <w:t>“</w:t>
      </w:r>
      <w:r w:rsidRPr="00DC1E9E">
        <w:rPr>
          <w:rFonts w:eastAsia="Times New Roman"/>
          <w:bCs/>
          <w:color w:val="000000"/>
          <w:lang w:val="de-AT" w:eastAsia="de-AT"/>
        </w:rPr>
        <w:t>, sondern</w:t>
      </w:r>
      <w:r>
        <w:rPr>
          <w:rFonts w:eastAsia="Times New Roman"/>
          <w:bCs/>
          <w:color w:val="000000"/>
          <w:lang w:val="de-AT" w:eastAsia="de-AT"/>
        </w:rPr>
        <w:t xml:space="preserve"> pendelt zwischen Strome</w:t>
      </w:r>
      <w:r w:rsidRPr="00DC1E9E">
        <w:rPr>
          <w:rFonts w:eastAsia="Times New Roman"/>
          <w:bCs/>
          <w:color w:val="000000"/>
          <w:lang w:val="de-AT" w:eastAsia="de-AT"/>
        </w:rPr>
        <w:t xml:space="preserve">rzeuger und </w:t>
      </w:r>
      <w:r>
        <w:rPr>
          <w:rFonts w:eastAsia="Times New Roman"/>
          <w:bCs/>
          <w:color w:val="000000"/>
          <w:lang w:val="de-AT" w:eastAsia="de-AT"/>
        </w:rPr>
        <w:t>Stromverbraucher hin und her. Dies hat einige Nachteile, u.</w:t>
      </w:r>
      <w:r w:rsidR="00663AB7">
        <w:rPr>
          <w:rFonts w:eastAsia="Times New Roman"/>
          <w:bCs/>
          <w:color w:val="000000"/>
          <w:lang w:val="de-AT" w:eastAsia="de-AT"/>
        </w:rPr>
        <w:t xml:space="preserve"> </w:t>
      </w:r>
      <w:r>
        <w:rPr>
          <w:rFonts w:eastAsia="Times New Roman"/>
          <w:bCs/>
          <w:color w:val="000000"/>
          <w:lang w:val="de-AT" w:eastAsia="de-AT"/>
        </w:rPr>
        <w:t>a.</w:t>
      </w:r>
      <w:r w:rsidRPr="00DC1E9E">
        <w:rPr>
          <w:rFonts w:eastAsia="Times New Roman"/>
          <w:bCs/>
          <w:color w:val="000000"/>
          <w:lang w:val="de-AT" w:eastAsia="de-AT"/>
        </w:rPr>
        <w:t>: </w:t>
      </w:r>
    </w:p>
    <w:p w14:paraId="08E4223E" w14:textId="77777777" w:rsidR="00843C3B" w:rsidRPr="00C1258A" w:rsidRDefault="00843C3B" w:rsidP="004248F2">
      <w:pPr>
        <w:pStyle w:val="Listenabsatz"/>
        <w:numPr>
          <w:ilvl w:val="0"/>
          <w:numId w:val="8"/>
        </w:numPr>
        <w:rPr>
          <w:rFonts w:eastAsia="Times New Roman"/>
          <w:bCs/>
          <w:color w:val="000000"/>
          <w:lang w:val="de-AT" w:eastAsia="de-AT"/>
        </w:rPr>
      </w:pPr>
      <w:r w:rsidRPr="00DC1E9E">
        <w:rPr>
          <w:rFonts w:eastAsia="Times New Roman"/>
          <w:bCs/>
          <w:lang w:val="de-AT" w:eastAsia="de-AT"/>
        </w:rPr>
        <w:t>Die pendelnde Leistung verursacht beim Transport Verluste</w:t>
      </w:r>
      <w:r>
        <w:rPr>
          <w:rFonts w:eastAsia="Times New Roman"/>
          <w:bCs/>
          <w:lang w:val="de-AT" w:eastAsia="de-AT"/>
        </w:rPr>
        <w:t>.</w:t>
      </w:r>
    </w:p>
    <w:p w14:paraId="3302681C" w14:textId="77777777" w:rsidR="00843C3B" w:rsidRPr="00C1258A" w:rsidRDefault="00843C3B" w:rsidP="004248F2">
      <w:pPr>
        <w:pStyle w:val="Listenabsatz"/>
        <w:numPr>
          <w:ilvl w:val="0"/>
          <w:numId w:val="8"/>
        </w:numPr>
        <w:rPr>
          <w:rFonts w:eastAsia="Times New Roman"/>
          <w:bCs/>
          <w:color w:val="000000"/>
          <w:lang w:val="de-AT" w:eastAsia="de-AT"/>
        </w:rPr>
      </w:pPr>
      <w:r w:rsidRPr="00DC1E9E">
        <w:rPr>
          <w:rFonts w:eastAsia="Times New Roman"/>
          <w:bCs/>
          <w:lang w:val="de-AT" w:eastAsia="de-AT"/>
        </w:rPr>
        <w:t>Die Umwelt wird unnötig belastet</w:t>
      </w:r>
      <w:r>
        <w:rPr>
          <w:rFonts w:eastAsia="Times New Roman"/>
          <w:bCs/>
          <w:lang w:val="de-AT" w:eastAsia="de-AT"/>
        </w:rPr>
        <w:t>.</w:t>
      </w:r>
    </w:p>
    <w:p w14:paraId="7E60CDDD" w14:textId="77777777" w:rsidR="00843C3B" w:rsidRPr="00C1258A" w:rsidRDefault="00843C3B" w:rsidP="004248F2">
      <w:pPr>
        <w:pStyle w:val="Listenabsatz"/>
        <w:numPr>
          <w:ilvl w:val="0"/>
          <w:numId w:val="8"/>
        </w:numPr>
        <w:rPr>
          <w:rFonts w:eastAsia="Times New Roman"/>
          <w:bCs/>
          <w:color w:val="000000"/>
          <w:lang w:val="de-AT" w:eastAsia="de-AT"/>
        </w:rPr>
      </w:pPr>
      <w:r w:rsidRPr="00DC1E9E">
        <w:rPr>
          <w:rFonts w:eastAsia="Times New Roman"/>
          <w:bCs/>
          <w:lang w:val="de-AT" w:eastAsia="de-AT"/>
        </w:rPr>
        <w:t>Die Bereitstellung der Blindleistung wird von den E</w:t>
      </w:r>
      <w:r>
        <w:rPr>
          <w:rFonts w:eastAsia="Times New Roman"/>
          <w:bCs/>
          <w:lang w:val="de-AT" w:eastAsia="de-AT"/>
        </w:rPr>
        <w:t>nergieversorgungsunternehmen</w:t>
      </w:r>
      <w:r w:rsidRPr="00DC1E9E">
        <w:rPr>
          <w:rFonts w:eastAsia="Times New Roman"/>
          <w:bCs/>
          <w:lang w:val="de-AT" w:eastAsia="de-AT"/>
        </w:rPr>
        <w:t xml:space="preserve"> in Rechnung gestellt</w:t>
      </w:r>
      <w:r>
        <w:rPr>
          <w:rFonts w:eastAsia="Times New Roman"/>
          <w:bCs/>
          <w:lang w:val="de-AT" w:eastAsia="de-AT"/>
        </w:rPr>
        <w:t>.</w:t>
      </w:r>
    </w:p>
    <w:p w14:paraId="62C6935D" w14:textId="77777777" w:rsidR="00843C3B" w:rsidRDefault="00843C3B" w:rsidP="004248F2">
      <w:pPr>
        <w:rPr>
          <w:rFonts w:eastAsia="Times New Roman"/>
          <w:bCs/>
          <w:color w:val="000000"/>
          <w:lang w:val="de-AT" w:eastAsia="de-AT"/>
        </w:rPr>
      </w:pPr>
    </w:p>
    <w:p w14:paraId="77104F31" w14:textId="3AC79923" w:rsidR="00843C3B" w:rsidRDefault="00843C3B" w:rsidP="004248F2">
      <w:pPr>
        <w:rPr>
          <w:rFonts w:eastAsia="Times New Roman"/>
          <w:bCs/>
          <w:color w:val="000000"/>
          <w:lang w:val="de-AT" w:eastAsia="de-AT"/>
        </w:rPr>
      </w:pPr>
      <w:r>
        <w:rPr>
          <w:rFonts w:eastAsia="Times New Roman"/>
          <w:bCs/>
          <w:color w:val="000000"/>
          <w:lang w:val="de-AT" w:eastAsia="de-AT"/>
        </w:rPr>
        <w:t>Die Gesamtlei</w:t>
      </w:r>
      <w:r w:rsidR="005D14A9">
        <w:rPr>
          <w:rFonts w:eastAsia="Times New Roman"/>
          <w:bCs/>
          <w:color w:val="000000"/>
          <w:lang w:val="de-AT" w:eastAsia="de-AT"/>
        </w:rPr>
        <w:t>stung im Stromkreis ist die so</w:t>
      </w:r>
      <w:r w:rsidR="002E1A44">
        <w:rPr>
          <w:rFonts w:eastAsia="Times New Roman"/>
          <w:bCs/>
          <w:color w:val="000000"/>
          <w:lang w:val="de-AT" w:eastAsia="de-AT"/>
        </w:rPr>
        <w:t xml:space="preserve"> </w:t>
      </w:r>
      <w:r w:rsidR="005D14A9">
        <w:rPr>
          <w:rFonts w:eastAsia="Times New Roman"/>
          <w:bCs/>
          <w:color w:val="000000"/>
          <w:lang w:val="de-AT" w:eastAsia="de-AT"/>
        </w:rPr>
        <w:t>genannte</w:t>
      </w:r>
      <w:r>
        <w:rPr>
          <w:rFonts w:eastAsia="Times New Roman"/>
          <w:bCs/>
          <w:color w:val="000000"/>
          <w:lang w:val="de-AT" w:eastAsia="de-AT"/>
        </w:rPr>
        <w:t xml:space="preserve"> Scheinleistung </w:t>
      </w:r>
      <w:r w:rsidRPr="00FA00A6">
        <w:rPr>
          <w:rFonts w:eastAsia="Times New Roman"/>
          <w:bCs/>
          <w:color w:val="000000"/>
          <w:lang w:val="de-AT" w:eastAsia="de-AT"/>
        </w:rPr>
        <w:t>S</w:t>
      </w:r>
      <w:r>
        <w:rPr>
          <w:rFonts w:eastAsia="Times New Roman"/>
          <w:bCs/>
          <w:color w:val="000000"/>
          <w:lang w:val="de-AT" w:eastAsia="de-AT"/>
        </w:rPr>
        <w:t xml:space="preserve"> (Einheit </w:t>
      </w:r>
      <w:r w:rsidRPr="00FA00A6">
        <w:rPr>
          <w:rFonts w:eastAsia="Times New Roman"/>
          <w:bCs/>
          <w:color w:val="000000"/>
          <w:lang w:val="de-AT" w:eastAsia="de-AT"/>
        </w:rPr>
        <w:t>VA</w:t>
      </w:r>
      <w:r>
        <w:rPr>
          <w:rFonts w:eastAsia="Times New Roman"/>
          <w:bCs/>
          <w:color w:val="000000"/>
          <w:lang w:val="de-AT" w:eastAsia="de-AT"/>
        </w:rPr>
        <w:t xml:space="preserve">). Der Zusammenhang </w:t>
      </w:r>
      <w:r w:rsidR="005D14A9">
        <w:rPr>
          <w:rFonts w:eastAsia="Times New Roman"/>
          <w:bCs/>
          <w:color w:val="000000"/>
          <w:lang w:val="de-AT" w:eastAsia="de-AT"/>
        </w:rPr>
        <w:t>der</w:t>
      </w:r>
      <w:r>
        <w:rPr>
          <w:rFonts w:eastAsia="Times New Roman"/>
          <w:bCs/>
          <w:color w:val="000000"/>
          <w:lang w:val="de-AT" w:eastAsia="de-AT"/>
        </w:rPr>
        <w:t xml:space="preserve"> drei Leistungen wird im folgenden Diagramm dargestellt:</w:t>
      </w:r>
    </w:p>
    <w:p w14:paraId="47BB0708" w14:textId="77777777" w:rsidR="00843C3B" w:rsidRDefault="00843C3B" w:rsidP="00843C3B">
      <w:pPr>
        <w:jc w:val="left"/>
        <w:rPr>
          <w:rFonts w:eastAsia="Times New Roman"/>
          <w:bCs/>
          <w:color w:val="000000"/>
          <w:lang w:val="de-AT" w:eastAsia="de-AT"/>
        </w:rPr>
      </w:pPr>
      <w:r w:rsidRPr="00236F5B">
        <w:rPr>
          <w:noProof/>
          <w:szCs w:val="28"/>
          <w:lang w:eastAsia="de-DE"/>
        </w:rPr>
        <w:drawing>
          <wp:anchor distT="0" distB="0" distL="114300" distR="114300" simplePos="0" relativeHeight="251668480" behindDoc="1" locked="0" layoutInCell="1" allowOverlap="1" wp14:anchorId="21F4DCC0" wp14:editId="49C5702A">
            <wp:simplePos x="0" y="0"/>
            <wp:positionH relativeFrom="column">
              <wp:posOffset>19050</wp:posOffset>
            </wp:positionH>
            <wp:positionV relativeFrom="paragraph">
              <wp:posOffset>127635</wp:posOffset>
            </wp:positionV>
            <wp:extent cx="1835785" cy="2311400"/>
            <wp:effectExtent l="0" t="0" r="0" b="0"/>
            <wp:wrapTight wrapText="bothSides">
              <wp:wrapPolygon edited="0">
                <wp:start x="0" y="0"/>
                <wp:lineTo x="0" y="21363"/>
                <wp:lineTo x="21294" y="21363"/>
                <wp:lineTo x="212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785" cy="2311400"/>
                    </a:xfrm>
                    <a:prstGeom prst="rect">
                      <a:avLst/>
                    </a:prstGeom>
                  </pic:spPr>
                </pic:pic>
              </a:graphicData>
            </a:graphic>
          </wp:anchor>
        </w:drawing>
      </w:r>
    </w:p>
    <w:p w14:paraId="6D099E09" w14:textId="77777777" w:rsidR="00843C3B" w:rsidRDefault="00843C3B" w:rsidP="00843C3B">
      <w:pPr>
        <w:rPr>
          <w:b/>
          <w:bCs/>
          <w:szCs w:val="28"/>
          <w:u w:val="single"/>
          <w:lang w:val="de-AT"/>
        </w:rPr>
      </w:pPr>
    </w:p>
    <w:p w14:paraId="2500C132" w14:textId="77777777" w:rsidR="00843C3B" w:rsidRDefault="00843C3B" w:rsidP="00843C3B">
      <w:pPr>
        <w:jc w:val="center"/>
        <w:rPr>
          <w:b/>
          <w:bCs/>
          <w:szCs w:val="28"/>
          <w:u w:val="single"/>
          <w:lang w:val="de-AT"/>
        </w:rPr>
      </w:pPr>
    </w:p>
    <w:p w14:paraId="290073CE" w14:textId="77777777" w:rsidR="00843C3B" w:rsidRDefault="00843C3B" w:rsidP="00843C3B">
      <w:pPr>
        <w:rPr>
          <w:b/>
          <w:bCs/>
          <w:szCs w:val="28"/>
          <w:u w:val="single"/>
          <w:lang w:val="de-AT"/>
        </w:rPr>
      </w:pPr>
    </w:p>
    <w:p w14:paraId="11677B1C" w14:textId="77777777" w:rsidR="00843C3B" w:rsidRDefault="00843C3B" w:rsidP="00843C3B">
      <w:pPr>
        <w:rPr>
          <w:b/>
          <w:bCs/>
          <w:szCs w:val="28"/>
          <w:u w:val="single"/>
          <w:lang w:val="de-AT"/>
        </w:rPr>
      </w:pPr>
    </w:p>
    <w:p w14:paraId="49EA8968" w14:textId="77777777" w:rsidR="00843C3B" w:rsidRDefault="00843C3B" w:rsidP="00843C3B">
      <w:pPr>
        <w:rPr>
          <w:b/>
          <w:bCs/>
          <w:szCs w:val="28"/>
          <w:u w:val="single"/>
          <w:lang w:val="de-AT"/>
        </w:rPr>
      </w:pPr>
    </w:p>
    <w:p w14:paraId="45A64960" w14:textId="77777777" w:rsidR="00843C3B" w:rsidRDefault="00843C3B" w:rsidP="00843C3B">
      <w:pPr>
        <w:rPr>
          <w:b/>
          <w:bCs/>
          <w:szCs w:val="28"/>
          <w:u w:val="single"/>
          <w:lang w:val="de-AT"/>
        </w:rPr>
      </w:pPr>
    </w:p>
    <w:p w14:paraId="1759C59D" w14:textId="77777777" w:rsidR="00843C3B" w:rsidRDefault="00843C3B" w:rsidP="00843C3B">
      <w:pPr>
        <w:rPr>
          <w:b/>
          <w:bCs/>
          <w:szCs w:val="28"/>
          <w:u w:val="single"/>
          <w:lang w:val="de-AT"/>
        </w:rPr>
      </w:pPr>
    </w:p>
    <w:p w14:paraId="69FED46D" w14:textId="77777777" w:rsidR="00843C3B" w:rsidRDefault="00843C3B" w:rsidP="00843C3B">
      <w:pPr>
        <w:rPr>
          <w:b/>
          <w:bCs/>
          <w:szCs w:val="28"/>
          <w:u w:val="single"/>
          <w:lang w:val="de-AT"/>
        </w:rPr>
      </w:pPr>
    </w:p>
    <w:p w14:paraId="702842DF" w14:textId="77777777" w:rsidR="00843C3B" w:rsidRDefault="00843C3B" w:rsidP="00843C3B">
      <w:pPr>
        <w:rPr>
          <w:b/>
          <w:bCs/>
          <w:szCs w:val="28"/>
          <w:u w:val="single"/>
          <w:lang w:val="de-AT"/>
        </w:rPr>
      </w:pPr>
    </w:p>
    <w:p w14:paraId="539A46B8" w14:textId="77777777" w:rsidR="00843C3B" w:rsidRDefault="00843C3B" w:rsidP="00843C3B">
      <w:pPr>
        <w:rPr>
          <w:b/>
          <w:bCs/>
          <w:szCs w:val="28"/>
          <w:u w:val="single"/>
          <w:lang w:val="de-AT"/>
        </w:rPr>
      </w:pPr>
    </w:p>
    <w:p w14:paraId="6097D549" w14:textId="77777777" w:rsidR="00843C3B" w:rsidRDefault="00843C3B" w:rsidP="00843C3B">
      <w:pPr>
        <w:rPr>
          <w:b/>
          <w:bCs/>
          <w:szCs w:val="28"/>
          <w:u w:val="single"/>
          <w:lang w:val="de-AT"/>
        </w:rPr>
      </w:pPr>
    </w:p>
    <w:p w14:paraId="3BDE468F" w14:textId="77777777" w:rsidR="00843C3B" w:rsidRDefault="00843C3B" w:rsidP="00843C3B">
      <w:pPr>
        <w:rPr>
          <w:b/>
          <w:bCs/>
          <w:szCs w:val="28"/>
          <w:u w:val="single"/>
          <w:lang w:val="de-AT"/>
        </w:rPr>
      </w:pPr>
    </w:p>
    <w:p w14:paraId="5945AB26" w14:textId="77777777" w:rsidR="00843C3B" w:rsidRDefault="00843C3B" w:rsidP="00843C3B">
      <w:pPr>
        <w:rPr>
          <w:b/>
          <w:bCs/>
          <w:szCs w:val="28"/>
          <w:u w:val="single"/>
          <w:lang w:val="de-AT"/>
        </w:rPr>
      </w:pPr>
    </w:p>
    <w:p w14:paraId="60C3AA6B" w14:textId="77777777" w:rsidR="00843C3B" w:rsidRDefault="00843C3B" w:rsidP="00843C3B">
      <w:pPr>
        <w:rPr>
          <w:b/>
          <w:bCs/>
          <w:szCs w:val="28"/>
          <w:u w:val="single"/>
          <w:lang w:val="de-AT"/>
        </w:rPr>
      </w:pPr>
    </w:p>
    <w:p w14:paraId="4D6DAE00" w14:textId="77777777" w:rsidR="00843C3B" w:rsidRDefault="00843C3B" w:rsidP="00843C3B">
      <w:pPr>
        <w:rPr>
          <w:b/>
          <w:bCs/>
          <w:szCs w:val="28"/>
          <w:u w:val="single"/>
          <w:lang w:val="de-AT"/>
        </w:rPr>
      </w:pPr>
    </w:p>
    <w:p w14:paraId="03B91BC2" w14:textId="285D0ADD" w:rsidR="00843C3B" w:rsidRPr="00663AB7" w:rsidRDefault="00843C3B" w:rsidP="00663AB7">
      <w:pPr>
        <w:rPr>
          <w:bCs/>
          <w:szCs w:val="28"/>
          <w:lang w:val="de-AT"/>
        </w:rPr>
      </w:pPr>
      <w:r w:rsidRPr="00663AB7">
        <w:rPr>
          <w:bCs/>
          <w:szCs w:val="28"/>
          <w:lang w:val="de-AT"/>
        </w:rPr>
        <w:t xml:space="preserve">Erstelle Formeln, </w:t>
      </w:r>
      <w:r w:rsidR="005D14A9">
        <w:rPr>
          <w:bCs/>
          <w:szCs w:val="28"/>
          <w:lang w:val="de-AT"/>
        </w:rPr>
        <w:t>mit denen</w:t>
      </w:r>
      <w:r w:rsidRPr="00663AB7">
        <w:rPr>
          <w:bCs/>
          <w:szCs w:val="28"/>
          <w:lang w:val="de-AT"/>
        </w:rPr>
        <w:t xml:space="preserve"> die Zusammenhänge </w:t>
      </w:r>
      <w:r w:rsidR="005D14A9">
        <w:rPr>
          <w:bCs/>
          <w:szCs w:val="28"/>
          <w:lang w:val="de-AT"/>
        </w:rPr>
        <w:t>der</w:t>
      </w:r>
      <w:r w:rsidRPr="00663AB7">
        <w:rPr>
          <w:bCs/>
          <w:szCs w:val="28"/>
          <w:lang w:val="de-AT"/>
        </w:rPr>
        <w:t xml:space="preserve"> drei Leistungen im Stromkreis beschrieben werden können.</w:t>
      </w:r>
    </w:p>
    <w:p w14:paraId="6F6A8836" w14:textId="77777777" w:rsidR="00357ADA" w:rsidRDefault="00357ADA" w:rsidP="00357ADA">
      <w:pPr>
        <w:pStyle w:val="Listenabsatz"/>
        <w:ind w:left="284"/>
        <w:rPr>
          <w:bCs/>
          <w:szCs w:val="28"/>
          <w:lang w:val="de-AT"/>
        </w:rPr>
      </w:pPr>
    </w:p>
    <w:p w14:paraId="64F87C4C" w14:textId="77777777" w:rsidR="00843C3B" w:rsidRPr="00663AB7" w:rsidRDefault="00843C3B" w:rsidP="00663AB7">
      <w:pPr>
        <w:rPr>
          <w:szCs w:val="28"/>
        </w:rPr>
      </w:pPr>
      <w:r w:rsidRPr="00663AB7">
        <w:rPr>
          <w:bCs/>
          <w:szCs w:val="28"/>
          <w:lang w:val="de-AT"/>
        </w:rPr>
        <w:t>Betrachte das Messgerät im Bild und berechne die nicht angezeigte Leistung. Welche Bedeutung hat die dritte Angabe am Messgerät?</w:t>
      </w:r>
    </w:p>
    <w:p w14:paraId="2BC5530A" w14:textId="77777777" w:rsidR="00843C3B" w:rsidRDefault="00843C3B" w:rsidP="00843C3B">
      <w:r>
        <w:rPr>
          <w:noProof/>
          <w:lang w:eastAsia="de-DE"/>
        </w:rPr>
        <w:drawing>
          <wp:anchor distT="0" distB="0" distL="114300" distR="114300" simplePos="0" relativeHeight="251667456" behindDoc="1" locked="0" layoutInCell="1" allowOverlap="1" wp14:anchorId="366CE0DD" wp14:editId="491B39F0">
            <wp:simplePos x="0" y="0"/>
            <wp:positionH relativeFrom="column">
              <wp:posOffset>659342</wp:posOffset>
            </wp:positionH>
            <wp:positionV relativeFrom="paragraph">
              <wp:posOffset>146685</wp:posOffset>
            </wp:positionV>
            <wp:extent cx="4713605" cy="2375535"/>
            <wp:effectExtent l="0" t="0" r="0" b="5715"/>
            <wp:wrapTight wrapText="bothSides">
              <wp:wrapPolygon edited="0">
                <wp:start x="0" y="0"/>
                <wp:lineTo x="0" y="21479"/>
                <wp:lineTo x="21475" y="21479"/>
                <wp:lineTo x="21475" y="0"/>
                <wp:lineTo x="0" y="0"/>
              </wp:wrapPolygon>
            </wp:wrapTight>
            <wp:docPr id="4" name="Grafik 4" descr="Antec-Earthwatt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c-Earthwatts-13"/>
                    <pic:cNvPicPr>
                      <a:picLocks noChangeAspect="1" noChangeArrowheads="1"/>
                    </pic:cNvPicPr>
                  </pic:nvPicPr>
                  <pic:blipFill>
                    <a:blip r:embed="rId10" cstate="print">
                      <a:extLst>
                        <a:ext uri="{28A0092B-C50C-407E-A947-70E740481C1C}">
                          <a14:useLocalDpi xmlns:a14="http://schemas.microsoft.com/office/drawing/2010/main" val="0"/>
                        </a:ext>
                      </a:extLst>
                    </a:blip>
                    <a:srcRect t="24727" r="17760" b="20044"/>
                    <a:stretch>
                      <a:fillRect/>
                    </a:stretch>
                  </pic:blipFill>
                  <pic:spPr bwMode="auto">
                    <a:xfrm>
                      <a:off x="0" y="0"/>
                      <a:ext cx="4713605" cy="2375535"/>
                    </a:xfrm>
                    <a:prstGeom prst="rect">
                      <a:avLst/>
                    </a:prstGeom>
                    <a:noFill/>
                    <a:ln>
                      <a:noFill/>
                    </a:ln>
                  </pic:spPr>
                </pic:pic>
              </a:graphicData>
            </a:graphic>
          </wp:anchor>
        </w:drawing>
      </w:r>
    </w:p>
    <w:p w14:paraId="4C0F81E5" w14:textId="77777777" w:rsidR="00843C3B" w:rsidRDefault="00843C3B" w:rsidP="00843C3B">
      <w:pPr>
        <w:rPr>
          <w:sz w:val="28"/>
          <w:szCs w:val="28"/>
        </w:rPr>
      </w:pPr>
    </w:p>
    <w:p w14:paraId="09F7112D" w14:textId="77777777" w:rsidR="00843C3B" w:rsidRDefault="00843C3B" w:rsidP="00843C3B">
      <w:pPr>
        <w:rPr>
          <w:sz w:val="28"/>
          <w:szCs w:val="28"/>
        </w:rPr>
      </w:pPr>
    </w:p>
    <w:p w14:paraId="665A9CCC" w14:textId="77777777" w:rsidR="00843C3B" w:rsidRDefault="00843C3B" w:rsidP="00843C3B">
      <w:pPr>
        <w:rPr>
          <w:sz w:val="28"/>
          <w:szCs w:val="28"/>
        </w:rPr>
      </w:pPr>
    </w:p>
    <w:p w14:paraId="3D3E39D1" w14:textId="77777777" w:rsidR="00843C3B" w:rsidRDefault="00843C3B" w:rsidP="00843C3B">
      <w:pPr>
        <w:rPr>
          <w:sz w:val="28"/>
          <w:szCs w:val="28"/>
        </w:rPr>
      </w:pPr>
    </w:p>
    <w:p w14:paraId="173CDC7F" w14:textId="77777777" w:rsidR="00843C3B" w:rsidRDefault="00843C3B" w:rsidP="00843C3B">
      <w:pPr>
        <w:rPr>
          <w:sz w:val="28"/>
          <w:szCs w:val="28"/>
        </w:rPr>
      </w:pPr>
    </w:p>
    <w:p w14:paraId="14E3B840" w14:textId="77777777" w:rsidR="00843C3B" w:rsidRDefault="00843C3B" w:rsidP="00843C3B">
      <w:pPr>
        <w:rPr>
          <w:sz w:val="28"/>
          <w:szCs w:val="28"/>
        </w:rPr>
      </w:pPr>
    </w:p>
    <w:p w14:paraId="7F2026FE" w14:textId="77777777" w:rsidR="00843C3B" w:rsidRDefault="00843C3B" w:rsidP="00843C3B">
      <w:pPr>
        <w:rPr>
          <w:sz w:val="28"/>
          <w:szCs w:val="28"/>
        </w:rPr>
      </w:pPr>
    </w:p>
    <w:p w14:paraId="0F84E3E0" w14:textId="77777777" w:rsidR="00843C3B" w:rsidRDefault="00843C3B" w:rsidP="00843C3B">
      <w:pPr>
        <w:rPr>
          <w:sz w:val="28"/>
          <w:szCs w:val="28"/>
        </w:rPr>
      </w:pPr>
    </w:p>
    <w:p w14:paraId="7826B6C1" w14:textId="77777777" w:rsidR="00843C3B" w:rsidRDefault="00843C3B" w:rsidP="00843C3B">
      <w:pPr>
        <w:rPr>
          <w:sz w:val="28"/>
          <w:szCs w:val="28"/>
        </w:rPr>
      </w:pPr>
    </w:p>
    <w:p w14:paraId="003DF4AA" w14:textId="77777777" w:rsidR="00843C3B" w:rsidRDefault="00843C3B" w:rsidP="00843C3B">
      <w:pPr>
        <w:rPr>
          <w:sz w:val="28"/>
          <w:szCs w:val="28"/>
        </w:rPr>
      </w:pPr>
    </w:p>
    <w:p w14:paraId="63DFDC9F" w14:textId="77777777" w:rsidR="00843C3B" w:rsidRDefault="00843C3B" w:rsidP="00843C3B">
      <w:pPr>
        <w:rPr>
          <w:sz w:val="28"/>
          <w:szCs w:val="28"/>
        </w:rPr>
      </w:pPr>
    </w:p>
    <w:p w14:paraId="1E1FA8D1" w14:textId="77777777" w:rsidR="00843C3B" w:rsidRDefault="00843C3B">
      <w:pPr>
        <w:jc w:val="left"/>
        <w:rPr>
          <w:b/>
          <w:sz w:val="24"/>
          <w:szCs w:val="24"/>
        </w:rPr>
      </w:pPr>
      <w:r>
        <w:rPr>
          <w:b/>
          <w:sz w:val="24"/>
          <w:szCs w:val="24"/>
        </w:rPr>
        <w:br w:type="page"/>
      </w:r>
    </w:p>
    <w:p w14:paraId="3F9C0EC0" w14:textId="77777777" w:rsidR="00357ADA" w:rsidRDefault="00357ADA" w:rsidP="00357ADA">
      <w:pPr>
        <w:rPr>
          <w:b/>
          <w:sz w:val="24"/>
          <w:szCs w:val="24"/>
        </w:rPr>
      </w:pPr>
      <w:r>
        <w:rPr>
          <w:b/>
          <w:sz w:val="24"/>
          <w:szCs w:val="24"/>
        </w:rPr>
        <w:lastRenderedPageBreak/>
        <w:t>2</w:t>
      </w:r>
      <w:r>
        <w:rPr>
          <w:b/>
          <w:sz w:val="24"/>
          <w:szCs w:val="24"/>
        </w:rPr>
        <w:tab/>
        <w:t>Tritt in die Pedale</w:t>
      </w:r>
    </w:p>
    <w:p w14:paraId="60EEB7C3" w14:textId="77777777" w:rsidR="00357ADA" w:rsidRPr="002E31D0" w:rsidRDefault="00357ADA" w:rsidP="00357ADA">
      <w:pPr>
        <w:rPr>
          <w:b/>
          <w:sz w:val="24"/>
          <w:szCs w:val="24"/>
        </w:rPr>
      </w:pPr>
    </w:p>
    <w:p w14:paraId="410C8FC7" w14:textId="77777777" w:rsidR="00357ADA" w:rsidRDefault="00357ADA" w:rsidP="00357ADA"/>
    <w:p w14:paraId="3AAA6745" w14:textId="77777777" w:rsidR="004248F2" w:rsidRDefault="00357ADA" w:rsidP="00357ADA">
      <w:r>
        <w:rPr>
          <w:noProof/>
          <w:lang w:eastAsia="de-DE"/>
        </w:rPr>
        <w:drawing>
          <wp:anchor distT="0" distB="0" distL="252095" distR="114300" simplePos="0" relativeHeight="251670528" behindDoc="1" locked="0" layoutInCell="1" allowOverlap="1" wp14:anchorId="06714357" wp14:editId="13E0F744">
            <wp:simplePos x="0" y="0"/>
            <wp:positionH relativeFrom="margin">
              <wp:posOffset>3606377</wp:posOffset>
            </wp:positionH>
            <wp:positionV relativeFrom="margin">
              <wp:posOffset>542925</wp:posOffset>
            </wp:positionV>
            <wp:extent cx="2386800" cy="2520000"/>
            <wp:effectExtent l="0" t="0" r="0" b="0"/>
            <wp:wrapSquare wrapText="bothSides"/>
            <wp:docPr id="3" name="Bild 3" descr="He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bel1.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b="-165"/>
                    <a:stretch>
                      <a:fillRect/>
                    </a:stretch>
                  </pic:blipFill>
                  <pic:spPr bwMode="auto">
                    <a:xfrm>
                      <a:off x="0" y="0"/>
                      <a:ext cx="2386800"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Wenn du beim Fahrradfahren in die Pedale trittst, wirkt die von dir ausgeübte Kraft auf die Pedale, welche die sog. Hebelarme bilden. </w:t>
      </w:r>
    </w:p>
    <w:p w14:paraId="4BA3C560" w14:textId="77777777" w:rsidR="00AD2757" w:rsidRDefault="00AD2757" w:rsidP="00357ADA"/>
    <w:p w14:paraId="1936149B" w14:textId="77777777" w:rsidR="004248F2" w:rsidRDefault="00357ADA" w:rsidP="00357ADA">
      <w:r>
        <w:t xml:space="preserve">Auch wenn </w:t>
      </w:r>
      <w:r w:rsidR="00A10552">
        <w:t>du immer gleichmäßig stark tritt</w:t>
      </w:r>
      <w:r>
        <w:t xml:space="preserve">st, wird nicht immer gleich viel Kraft auf die Kette übertragen. Die effektiv, also tatsächlich wirkende physikalische Größe wird Drehmoment genannt. </w:t>
      </w:r>
    </w:p>
    <w:p w14:paraId="64D7DC8C" w14:textId="77777777" w:rsidR="00AD2757" w:rsidRDefault="00AD2757" w:rsidP="00357ADA"/>
    <w:p w14:paraId="19F49A44" w14:textId="4AC13142" w:rsidR="00357ADA" w:rsidRPr="00F16E9F" w:rsidRDefault="00357ADA" w:rsidP="00357ADA">
      <w:r w:rsidRPr="00F16E9F">
        <w:t>Das D</w:t>
      </w:r>
      <w:r w:rsidR="00444D23">
        <w:t xml:space="preserve">rehmoment berechnet sich aus dem </w:t>
      </w:r>
      <w:r w:rsidRPr="00F16E9F">
        <w:t xml:space="preserve">Produkt </w:t>
      </w:r>
      <w:r w:rsidR="00444D23">
        <w:t xml:space="preserve">von </w:t>
      </w:r>
      <w:r w:rsidRPr="00F16E9F">
        <w:t xml:space="preserve">Kraft </w:t>
      </w:r>
      <w:r>
        <w:t xml:space="preserve">(Einheit </w:t>
      </w:r>
      <w:r w:rsidRPr="00FA00A6">
        <w:t>N</w:t>
      </w:r>
      <w:r>
        <w:t xml:space="preserve"> (Newton)) </w:t>
      </w:r>
      <w:r w:rsidRPr="00F16E9F">
        <w:t xml:space="preserve">und </w:t>
      </w:r>
      <w:r>
        <w:t xml:space="preserve">Länge des </w:t>
      </w:r>
      <w:r w:rsidRPr="00F16E9F">
        <w:t>Hebelarm</w:t>
      </w:r>
      <w:r>
        <w:t>s</w:t>
      </w:r>
      <w:r w:rsidRPr="00F16E9F">
        <w:t xml:space="preserve">. Diese zwei Größen müssen zueinander im rechten Winkel stehen. </w:t>
      </w:r>
    </w:p>
    <w:p w14:paraId="57CED56E" w14:textId="77777777" w:rsidR="00357ADA" w:rsidRPr="00F16E9F" w:rsidRDefault="00357ADA" w:rsidP="00357ADA"/>
    <w:p w14:paraId="34DEB5AD" w14:textId="77777777" w:rsidR="00357ADA" w:rsidRPr="00F16E9F" w:rsidRDefault="00357ADA" w:rsidP="00357ADA">
      <w:r w:rsidRPr="00F16E9F">
        <w:t>Das Drehmoment bei einem Fahr</w:t>
      </w:r>
      <w:r>
        <w:t>rad berechnet sich somit durch</w:t>
      </w:r>
    </w:p>
    <w:p w14:paraId="5EEC8A15" w14:textId="77777777" w:rsidR="00357ADA" w:rsidRPr="00F16E9F" w:rsidRDefault="00357ADA" w:rsidP="00357ADA">
      <w:r w:rsidRPr="00F16E9F">
        <w:rPr>
          <w:position w:val="-10"/>
        </w:rPr>
        <w:object w:dxaOrig="1040" w:dyaOrig="340" w14:anchorId="712F6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16.8pt" o:ole="">
            <v:imagedata r:id="rId13" o:title=""/>
          </v:shape>
          <o:OLEObject Type="Embed" ProgID="Equation.3" ShapeID="_x0000_i1025" DrawAspect="Content" ObjectID="_1471333829" r:id="rId14"/>
        </w:object>
      </w:r>
    </w:p>
    <w:p w14:paraId="3F6C09EF" w14:textId="422A6DB3" w:rsidR="002E1A44" w:rsidRPr="00AD2757" w:rsidRDefault="00AD2757" w:rsidP="00AD2757">
      <w:pPr>
        <w:jc w:val="right"/>
        <w:rPr>
          <w:sz w:val="16"/>
          <w:szCs w:val="16"/>
        </w:rPr>
      </w:pPr>
      <w:r>
        <w:rPr>
          <w:sz w:val="16"/>
          <w:szCs w:val="16"/>
        </w:rPr>
        <w:t>Bild</w:t>
      </w:r>
      <w:r w:rsidRPr="00AD2757">
        <w:rPr>
          <w:sz w:val="16"/>
          <w:szCs w:val="16"/>
        </w:rPr>
        <w:t xml:space="preserve"> aus: http://www.physikerboard.de</w:t>
      </w:r>
    </w:p>
    <w:p w14:paraId="68633005" w14:textId="77777777" w:rsidR="00357ADA" w:rsidRDefault="00357ADA" w:rsidP="00357ADA"/>
    <w:p w14:paraId="4834DD8C" w14:textId="77777777" w:rsidR="00AD2757" w:rsidRDefault="00AD2757" w:rsidP="00357ADA"/>
    <w:p w14:paraId="40362D52" w14:textId="1497EB21" w:rsidR="00357ADA" w:rsidRDefault="00357ADA" w:rsidP="00357ADA">
      <w:r>
        <w:t>Wie verändert sich das Drehmoment</w:t>
      </w:r>
      <w:r w:rsidR="00444D23">
        <w:t>,</w:t>
      </w:r>
      <w:r>
        <w:t xml:space="preserve"> wen</w:t>
      </w:r>
      <w:r w:rsidR="00FA2C16">
        <w:t>n du in die Pedale trittst? Benu</w:t>
      </w:r>
      <w:r>
        <w:t>tze für deine Überlegungen unterschiedliche mathematische Darstellungen.</w:t>
      </w:r>
    </w:p>
    <w:p w14:paraId="79758624" w14:textId="77777777" w:rsidR="00357ADA" w:rsidRDefault="00357ADA" w:rsidP="00357ADA"/>
    <w:p w14:paraId="260CF7B3" w14:textId="77777777" w:rsidR="00321AFB" w:rsidRDefault="00321AFB" w:rsidP="00357ADA"/>
    <w:p w14:paraId="0C2353A6" w14:textId="77777777" w:rsidR="006847DE" w:rsidRDefault="006847DE">
      <w:pPr>
        <w:jc w:val="left"/>
        <w:rPr>
          <w:b/>
          <w:sz w:val="24"/>
          <w:szCs w:val="24"/>
        </w:rPr>
      </w:pPr>
      <w:r>
        <w:rPr>
          <w:b/>
          <w:sz w:val="24"/>
          <w:szCs w:val="24"/>
        </w:rPr>
        <w:br w:type="page"/>
      </w:r>
    </w:p>
    <w:p w14:paraId="4623CC79" w14:textId="43243D21" w:rsidR="006B6380" w:rsidRPr="002E31D0" w:rsidRDefault="00357ADA" w:rsidP="006B6380">
      <w:pPr>
        <w:rPr>
          <w:b/>
          <w:sz w:val="24"/>
          <w:szCs w:val="24"/>
        </w:rPr>
      </w:pPr>
      <w:r>
        <w:rPr>
          <w:b/>
          <w:sz w:val="24"/>
          <w:szCs w:val="24"/>
        </w:rPr>
        <w:lastRenderedPageBreak/>
        <w:t>3</w:t>
      </w:r>
      <w:r w:rsidR="006B6380">
        <w:rPr>
          <w:b/>
          <w:sz w:val="24"/>
          <w:szCs w:val="24"/>
        </w:rPr>
        <w:tab/>
        <w:t>Dachdecken</w:t>
      </w:r>
    </w:p>
    <w:p w14:paraId="431516E4" w14:textId="5E4BDE38" w:rsidR="006D300F" w:rsidRDefault="006D300F" w:rsidP="006B6380"/>
    <w:p w14:paraId="1B1C1361" w14:textId="60CBF487" w:rsidR="006D300F" w:rsidRDefault="00A10552" w:rsidP="006B6380">
      <w:pPr>
        <w:rPr>
          <w:b/>
        </w:rPr>
      </w:pPr>
      <w:r>
        <w:rPr>
          <w:b/>
        </w:rPr>
        <w:t xml:space="preserve">» </w:t>
      </w:r>
      <w:proofErr w:type="spellStart"/>
      <w:r>
        <w:rPr>
          <w:b/>
        </w:rPr>
        <w:t>E</w:t>
      </w:r>
      <w:r w:rsidR="006D300F" w:rsidRPr="006D300F">
        <w:rPr>
          <w:b/>
        </w:rPr>
        <w:t>-mail</w:t>
      </w:r>
      <w:proofErr w:type="spellEnd"/>
    </w:p>
    <w:p w14:paraId="1F202EF5" w14:textId="6BFE1E4D" w:rsidR="005F04D8" w:rsidRDefault="008A195A" w:rsidP="006B6380">
      <w:r>
        <w:rPr>
          <w:noProof/>
          <w:lang w:eastAsia="de-DE"/>
        </w:rPr>
        <mc:AlternateContent>
          <mc:Choice Requires="wps">
            <w:drawing>
              <wp:anchor distT="0" distB="0" distL="114300" distR="114300" simplePos="0" relativeHeight="251671552" behindDoc="0" locked="0" layoutInCell="1" allowOverlap="1" wp14:anchorId="4350A176" wp14:editId="01B28A16">
                <wp:simplePos x="0" y="0"/>
                <wp:positionH relativeFrom="column">
                  <wp:posOffset>1270</wp:posOffset>
                </wp:positionH>
                <wp:positionV relativeFrom="paragraph">
                  <wp:posOffset>93345</wp:posOffset>
                </wp:positionV>
                <wp:extent cx="5670550" cy="6350"/>
                <wp:effectExtent l="0" t="0" r="25400" b="317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05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ECEF5A" id="Gerade Verbindung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35pt" to="446.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" strokecolor="#4579b8 [3044]">
                <o:lock v:ext="edit" shapetype="f"/>
              </v:line>
            </w:pict>
          </mc:Fallback>
        </mc:AlternateContent>
      </w:r>
    </w:p>
    <w:p w14:paraId="30B621C1" w14:textId="1A5D5CCD" w:rsidR="006D300F" w:rsidRPr="006847DE" w:rsidRDefault="006D300F" w:rsidP="006B6380">
      <w:pPr>
        <w:rPr>
          <w:rFonts w:ascii="Courier New" w:hAnsi="Courier New" w:cs="Courier New"/>
        </w:rPr>
      </w:pPr>
      <w:r w:rsidRPr="006847DE">
        <w:rPr>
          <w:rFonts w:ascii="Courier New" w:hAnsi="Courier New" w:cs="Courier New"/>
        </w:rPr>
        <w:t>von: Möchtegernheimwerker</w:t>
      </w:r>
    </w:p>
    <w:p w14:paraId="5639BE28" w14:textId="77777777" w:rsidR="006D300F" w:rsidRPr="006847DE" w:rsidRDefault="006D300F" w:rsidP="006B6380">
      <w:pPr>
        <w:rPr>
          <w:rFonts w:ascii="Courier New" w:hAnsi="Courier New" w:cs="Courier New"/>
        </w:rPr>
      </w:pPr>
      <w:r w:rsidRPr="006847DE">
        <w:rPr>
          <w:rFonts w:ascii="Courier New" w:hAnsi="Courier New" w:cs="Courier New"/>
        </w:rPr>
        <w:t>an: Matheprofi</w:t>
      </w:r>
    </w:p>
    <w:p w14:paraId="0040E498" w14:textId="7A218D4F" w:rsidR="006D300F" w:rsidRPr="006847DE" w:rsidRDefault="006D300F" w:rsidP="006B6380">
      <w:pPr>
        <w:rPr>
          <w:rFonts w:ascii="Courier New" w:hAnsi="Courier New" w:cs="Courier New"/>
        </w:rPr>
      </w:pPr>
      <w:r w:rsidRPr="006847DE">
        <w:rPr>
          <w:rFonts w:ascii="Courier New" w:hAnsi="Courier New" w:cs="Courier New"/>
        </w:rPr>
        <w:t>Betreff: Bitte um Hilfe!</w:t>
      </w:r>
    </w:p>
    <w:p w14:paraId="548E4973" w14:textId="6D895A83" w:rsidR="006D300F" w:rsidRPr="006847DE" w:rsidRDefault="006D300F" w:rsidP="006B6380">
      <w:pPr>
        <w:rPr>
          <w:rFonts w:ascii="Courier New" w:hAnsi="Courier New" w:cs="Courier New"/>
        </w:rPr>
      </w:pPr>
    </w:p>
    <w:p w14:paraId="71A49D63" w14:textId="5DF95698" w:rsidR="006D300F" w:rsidRPr="006847DE" w:rsidRDefault="00A10552" w:rsidP="006B6380">
      <w:pPr>
        <w:rPr>
          <w:rFonts w:ascii="Courier New" w:hAnsi="Courier New" w:cs="Courier New"/>
        </w:rPr>
      </w:pPr>
      <w:r w:rsidRPr="006847DE">
        <w:rPr>
          <w:rFonts w:ascii="Courier New" w:hAnsi="Courier New" w:cs="Courier New"/>
        </w:rPr>
        <w:t>Hallo</w:t>
      </w:r>
      <w:r w:rsidR="006D300F" w:rsidRPr="006847DE">
        <w:rPr>
          <w:rFonts w:ascii="Courier New" w:hAnsi="Courier New" w:cs="Courier New"/>
        </w:rPr>
        <w:t xml:space="preserve"> Matheprofi,</w:t>
      </w:r>
    </w:p>
    <w:p w14:paraId="5336DAAC" w14:textId="0225F9C9" w:rsidR="002A1E2B" w:rsidRPr="006847DE" w:rsidRDefault="006D300F" w:rsidP="005F04D8">
      <w:pPr>
        <w:rPr>
          <w:rFonts w:ascii="Courier New" w:hAnsi="Courier New" w:cs="Courier New"/>
        </w:rPr>
      </w:pPr>
      <w:proofErr w:type="gramStart"/>
      <w:r w:rsidRPr="006847DE">
        <w:rPr>
          <w:rFonts w:ascii="Courier New" w:hAnsi="Courier New" w:cs="Courier New"/>
        </w:rPr>
        <w:t>kannst</w:t>
      </w:r>
      <w:proofErr w:type="gramEnd"/>
      <w:r w:rsidRPr="006847DE">
        <w:rPr>
          <w:rFonts w:ascii="Courier New" w:hAnsi="Courier New" w:cs="Courier New"/>
        </w:rPr>
        <w:t xml:space="preserve"> du mir bitte behilflich sein?</w:t>
      </w:r>
      <w:r w:rsidR="005F04D8" w:rsidRPr="006847DE">
        <w:rPr>
          <w:rFonts w:ascii="Courier New" w:hAnsi="Courier New" w:cs="Courier New"/>
        </w:rPr>
        <w:t xml:space="preserve"> Ich möchte das Dach meines Geräteschuppens mit neuen Dachziegeln decken. </w:t>
      </w:r>
      <w:r w:rsidR="002B7C70" w:rsidRPr="006847DE">
        <w:rPr>
          <w:rFonts w:ascii="Courier New" w:hAnsi="Courier New" w:cs="Courier New"/>
        </w:rPr>
        <w:t xml:space="preserve">Wie viele Pakete Dachziegel benötige ich? Brauche ich sonst noch etwas? Zur Veranschaulichung habe ich </w:t>
      </w:r>
      <w:r w:rsidR="005F04D8" w:rsidRPr="006847DE">
        <w:rPr>
          <w:rFonts w:ascii="Courier New" w:hAnsi="Courier New" w:cs="Courier New"/>
        </w:rPr>
        <w:t>zwei Fotos und die Anleitung fürs Verlegen der Dachziegel mitgeschickt.</w:t>
      </w:r>
      <w:r w:rsidR="00663AB7" w:rsidRPr="006847DE">
        <w:rPr>
          <w:rFonts w:ascii="Courier New" w:hAnsi="Courier New" w:cs="Courier New"/>
        </w:rPr>
        <w:t xml:space="preserve"> </w:t>
      </w:r>
    </w:p>
    <w:p w14:paraId="02D9225F" w14:textId="3F865D40" w:rsidR="006847DE" w:rsidRPr="006847DE" w:rsidRDefault="006847DE" w:rsidP="005F04D8">
      <w:pPr>
        <w:rPr>
          <w:rFonts w:ascii="Courier New" w:hAnsi="Courier New" w:cs="Courier New"/>
        </w:rPr>
      </w:pPr>
      <w:r w:rsidRPr="006847DE">
        <w:rPr>
          <w:rFonts w:ascii="Courier New" w:hAnsi="Courier New" w:cs="Courier New"/>
          <w:noProof/>
          <w:lang w:eastAsia="de-DE"/>
        </w:rPr>
        <w:drawing>
          <wp:anchor distT="0" distB="0" distL="114300" distR="114300" simplePos="0" relativeHeight="251672576" behindDoc="1" locked="0" layoutInCell="1" allowOverlap="1" wp14:anchorId="074F0004" wp14:editId="31F3BAA9">
            <wp:simplePos x="0" y="0"/>
            <wp:positionH relativeFrom="column">
              <wp:posOffset>3445510</wp:posOffset>
            </wp:positionH>
            <wp:positionV relativeFrom="paragraph">
              <wp:posOffset>144780</wp:posOffset>
            </wp:positionV>
            <wp:extent cx="2230120" cy="2973070"/>
            <wp:effectExtent l="9525" t="0" r="8255" b="8255"/>
            <wp:wrapTight wrapText="bothSides">
              <wp:wrapPolygon edited="0">
                <wp:start x="92" y="21669"/>
                <wp:lineTo x="21495" y="21669"/>
                <wp:lineTo x="21495" y="78"/>
                <wp:lineTo x="92" y="78"/>
                <wp:lineTo x="92" y="21669"/>
              </wp:wrapPolygon>
            </wp:wrapTight>
            <wp:docPr id="2" name="Grafik 2" descr="P101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8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230120" cy="297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0107F" w14:textId="5609581E" w:rsidR="006847DE" w:rsidRPr="006847DE" w:rsidRDefault="006847DE" w:rsidP="005F04D8">
      <w:r w:rsidRPr="006847DE">
        <w:rPr>
          <w:rFonts w:ascii="Courier New" w:hAnsi="Courier New" w:cs="Courier New"/>
        </w:rPr>
        <w:t>Vielen Dank für deine Hilfe!</w:t>
      </w:r>
    </w:p>
    <w:p w14:paraId="5F08541A" w14:textId="451DE9FE" w:rsidR="006847DE" w:rsidRDefault="006847DE" w:rsidP="005F04D8">
      <w:r>
        <w:rPr>
          <w:noProof/>
          <w:lang w:eastAsia="de-DE"/>
        </w:rPr>
        <w:drawing>
          <wp:anchor distT="0" distB="0" distL="114300" distR="114300" simplePos="0" relativeHeight="251652096" behindDoc="1" locked="0" layoutInCell="1" allowOverlap="1" wp14:anchorId="7486BA5E" wp14:editId="0497FCB2">
            <wp:simplePos x="0" y="0"/>
            <wp:positionH relativeFrom="margin">
              <wp:posOffset>-4445</wp:posOffset>
            </wp:positionH>
            <wp:positionV relativeFrom="paragraph">
              <wp:posOffset>198755</wp:posOffset>
            </wp:positionV>
            <wp:extent cx="2975610" cy="2231390"/>
            <wp:effectExtent l="0" t="0" r="0" b="0"/>
            <wp:wrapTight wrapText="bothSides">
              <wp:wrapPolygon edited="0">
                <wp:start x="0" y="0"/>
                <wp:lineTo x="0" y="21391"/>
                <wp:lineTo x="21434" y="21391"/>
                <wp:lineTo x="21434" y="0"/>
                <wp:lineTo x="0" y="0"/>
              </wp:wrapPolygon>
            </wp:wrapTight>
            <wp:docPr id="5" name="Grafik 5" descr="P101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108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5610"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FD7C2" w14:textId="00FF8B23" w:rsidR="006847DE" w:rsidRDefault="006847DE" w:rsidP="005F04D8"/>
    <w:p w14:paraId="65E5EF23" w14:textId="53EA57A7" w:rsidR="006847DE" w:rsidRDefault="006847DE" w:rsidP="00321AFB"/>
    <w:p w14:paraId="3737561E" w14:textId="60318133" w:rsidR="006847DE" w:rsidRDefault="006847DE" w:rsidP="00321AFB">
      <w:r>
        <w:rPr>
          <w:noProof/>
          <w:lang w:eastAsia="de-DE"/>
        </w:rPr>
        <w:drawing>
          <wp:anchor distT="0" distB="0" distL="114300" distR="114300" simplePos="0" relativeHeight="251662336" behindDoc="1" locked="0" layoutInCell="1" allowOverlap="1" wp14:anchorId="783A394B" wp14:editId="21A7772D">
            <wp:simplePos x="0" y="0"/>
            <wp:positionH relativeFrom="column">
              <wp:posOffset>3462655</wp:posOffset>
            </wp:positionH>
            <wp:positionV relativeFrom="paragraph">
              <wp:posOffset>-98637</wp:posOffset>
            </wp:positionV>
            <wp:extent cx="2574290" cy="4348480"/>
            <wp:effectExtent l="19050" t="19050" r="16510" b="139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legeanleitu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74290" cy="434848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14:paraId="5E305B73" w14:textId="57C8F277" w:rsidR="002A1E2B" w:rsidRDefault="00AE1A72" w:rsidP="00321AFB">
      <w:r>
        <w:t>Auf der Anleitung</w:t>
      </w:r>
      <w:r w:rsidR="00985A1E">
        <w:t xml:space="preserve"> gibt </w:t>
      </w:r>
      <w:r>
        <w:t xml:space="preserve">es </w:t>
      </w:r>
      <w:r w:rsidR="00985A1E">
        <w:t>u.</w:t>
      </w:r>
      <w:r w:rsidR="00663AB7">
        <w:t xml:space="preserve"> </w:t>
      </w:r>
      <w:r w:rsidR="00985A1E">
        <w:t>a. auch noch die</w:t>
      </w:r>
      <w:r w:rsidR="003D16B2">
        <w:t xml:space="preserve"> </w:t>
      </w:r>
      <w:r w:rsidR="00985A1E">
        <w:t>folgenden Hinweise:</w:t>
      </w:r>
    </w:p>
    <w:p w14:paraId="03568E24" w14:textId="607CB35B" w:rsidR="006847DE" w:rsidRDefault="006847DE" w:rsidP="003D16B2">
      <w:pPr>
        <w:pStyle w:val="Listenabsatz"/>
        <w:ind w:left="0"/>
        <w:rPr>
          <w:color w:val="13131B"/>
          <w:szCs w:val="19"/>
        </w:rPr>
      </w:pPr>
    </w:p>
    <w:p w14:paraId="7BFCE00A" w14:textId="198BBE30" w:rsidR="00492CA8" w:rsidRPr="00985A1E" w:rsidRDefault="006847DE" w:rsidP="003D16B2">
      <w:pPr>
        <w:pStyle w:val="Listenabsatz"/>
        <w:ind w:left="0"/>
        <w:rPr>
          <w:sz w:val="28"/>
        </w:rPr>
      </w:pPr>
      <w:r>
        <w:rPr>
          <w:color w:val="13131B"/>
          <w:szCs w:val="19"/>
        </w:rPr>
        <w:t xml:space="preserve">Bei </w:t>
      </w:r>
      <w:r w:rsidR="00985A1E" w:rsidRPr="00985A1E">
        <w:rPr>
          <w:color w:val="13131B"/>
          <w:szCs w:val="19"/>
        </w:rPr>
        <w:t xml:space="preserve">Dachneigungen von </w:t>
      </w:r>
      <m:oMath>
        <m:r>
          <w:rPr>
            <w:rFonts w:ascii="Cambria Math" w:hAnsi="Cambria Math"/>
            <w:color w:val="13131B"/>
            <w:szCs w:val="19"/>
          </w:rPr>
          <m:t xml:space="preserve">&gt; </m:t>
        </m:r>
      </m:oMath>
      <w:r w:rsidR="00FA00A6" w:rsidRPr="00FA00A6">
        <w:rPr>
          <w:color w:val="13131B"/>
          <w:szCs w:val="19"/>
        </w:rPr>
        <w:t>60°</w:t>
      </w:r>
      <w:r w:rsidR="00985A1E" w:rsidRPr="00985A1E">
        <w:rPr>
          <w:color w:val="13131B"/>
          <w:szCs w:val="19"/>
        </w:rPr>
        <w:t xml:space="preserve"> ist ein </w:t>
      </w:r>
      <w:r w:rsidR="00985A1E">
        <w:rPr>
          <w:color w:val="13131B"/>
          <w:szCs w:val="19"/>
        </w:rPr>
        <w:t xml:space="preserve">zusätzlicher Klebstoff </w:t>
      </w:r>
      <w:r w:rsidR="00985A1E" w:rsidRPr="00985A1E">
        <w:rPr>
          <w:color w:val="13131B"/>
          <w:szCs w:val="19"/>
        </w:rPr>
        <w:t>erforderlich.</w:t>
      </w:r>
      <w:r w:rsidR="00663AB7">
        <w:rPr>
          <w:color w:val="13131B"/>
          <w:szCs w:val="19"/>
        </w:rPr>
        <w:t xml:space="preserve"> Eine</w:t>
      </w:r>
      <w:r w:rsidR="00492CA8">
        <w:rPr>
          <w:color w:val="13131B"/>
          <w:szCs w:val="19"/>
        </w:rPr>
        <w:t xml:space="preserve"> Kartusche Klebstoff</w:t>
      </w:r>
      <w:r w:rsidR="00492CA8" w:rsidRPr="00985A1E">
        <w:rPr>
          <w:color w:val="13131B"/>
          <w:szCs w:val="19"/>
        </w:rPr>
        <w:t xml:space="preserve"> reicht für ca. </w:t>
      </w:r>
      <w:r w:rsidR="00FA00A6" w:rsidRPr="00FA00A6">
        <w:rPr>
          <w:color w:val="13131B"/>
          <w:szCs w:val="19"/>
        </w:rPr>
        <w:t>6 m².</w:t>
      </w:r>
    </w:p>
    <w:p w14:paraId="2F2BD9B2" w14:textId="056EC51C" w:rsidR="00AE1A72" w:rsidRDefault="00985A1E" w:rsidP="003D16B2">
      <w:pPr>
        <w:pStyle w:val="Listenabsatz"/>
        <w:ind w:left="0"/>
        <w:rPr>
          <w:rFonts w:eastAsia="Times New Roman"/>
          <w:color w:val="13131B"/>
          <w:szCs w:val="19"/>
          <w:lang w:val="de-AT" w:eastAsia="de-AT"/>
        </w:rPr>
      </w:pPr>
      <w:r w:rsidRPr="00985A1E">
        <w:rPr>
          <w:color w:val="13131B"/>
          <w:szCs w:val="19"/>
        </w:rPr>
        <w:t>Bei der Verlegu</w:t>
      </w:r>
      <w:r>
        <w:rPr>
          <w:color w:val="13131B"/>
          <w:szCs w:val="19"/>
        </w:rPr>
        <w:t xml:space="preserve">ng verwenden Sie ca. </w:t>
      </w:r>
      <w:r w:rsidR="00FA00A6" w:rsidRPr="00FA00A6">
        <w:rPr>
          <w:color w:val="13131B"/>
          <w:szCs w:val="19"/>
        </w:rPr>
        <w:t>50</w:t>
      </w:r>
      <w:r w:rsidRPr="00FA00A6">
        <w:rPr>
          <w:color w:val="13131B"/>
          <w:szCs w:val="19"/>
        </w:rPr>
        <w:t xml:space="preserve"> </w:t>
      </w:r>
      <w:r w:rsidR="00492CA8">
        <w:rPr>
          <w:color w:val="13131B"/>
          <w:szCs w:val="19"/>
        </w:rPr>
        <w:t xml:space="preserve">Nägel pro </w:t>
      </w:r>
      <w:r w:rsidR="00FA00A6" w:rsidRPr="00FA00A6">
        <w:rPr>
          <w:color w:val="13131B"/>
          <w:szCs w:val="19"/>
        </w:rPr>
        <w:t>m²</w:t>
      </w:r>
      <w:r w:rsidR="00492CA8" w:rsidRPr="00FA00A6">
        <w:rPr>
          <w:color w:val="13131B"/>
          <w:szCs w:val="19"/>
        </w:rPr>
        <w:t>.</w:t>
      </w:r>
    </w:p>
    <w:p w14:paraId="404B3F7B" w14:textId="37502375" w:rsidR="00985A1E" w:rsidRDefault="00985A1E" w:rsidP="003D16B2">
      <w:pPr>
        <w:pStyle w:val="Listenabsatz"/>
        <w:ind w:left="0"/>
        <w:rPr>
          <w:rFonts w:eastAsia="Times New Roman"/>
          <w:color w:val="13131B"/>
          <w:szCs w:val="19"/>
          <w:lang w:val="de-AT" w:eastAsia="de-AT"/>
        </w:rPr>
      </w:pPr>
      <w:r w:rsidRPr="006126C6">
        <w:rPr>
          <w:rFonts w:eastAsia="Times New Roman"/>
          <w:color w:val="13131B"/>
          <w:szCs w:val="19"/>
          <w:lang w:val="de-AT" w:eastAsia="de-AT"/>
        </w:rPr>
        <w:t xml:space="preserve">Die </w:t>
      </w:r>
      <w:r w:rsidR="00423766">
        <w:rPr>
          <w:rFonts w:eastAsia="Times New Roman"/>
          <w:color w:val="13131B"/>
          <w:szCs w:val="19"/>
          <w:lang w:val="de-AT" w:eastAsia="de-AT"/>
        </w:rPr>
        <w:t xml:space="preserve">Anfangsreihe </w:t>
      </w:r>
      <w:r>
        <w:rPr>
          <w:rFonts w:eastAsia="Times New Roman"/>
          <w:color w:val="13131B"/>
          <w:szCs w:val="19"/>
          <w:lang w:val="de-AT" w:eastAsia="de-AT"/>
        </w:rPr>
        <w:t>der Dachplatten</w:t>
      </w:r>
      <w:r w:rsidRPr="006126C6">
        <w:rPr>
          <w:rFonts w:eastAsia="Times New Roman"/>
          <w:color w:val="13131B"/>
          <w:szCs w:val="19"/>
          <w:lang w:val="de-AT" w:eastAsia="de-AT"/>
        </w:rPr>
        <w:t xml:space="preserve"> überlappen mit </w:t>
      </w:r>
      <w:r w:rsidR="00FA00A6" w:rsidRPr="00FA00A6">
        <w:rPr>
          <w:rFonts w:eastAsia="Times New Roman"/>
          <w:color w:val="13131B"/>
          <w:szCs w:val="19"/>
          <w:lang w:val="de-AT" w:eastAsia="de-AT"/>
        </w:rPr>
        <w:t>10 cm</w:t>
      </w:r>
      <w:r w:rsidRPr="006126C6">
        <w:rPr>
          <w:rFonts w:eastAsia="Times New Roman"/>
          <w:color w:val="13131B"/>
          <w:szCs w:val="19"/>
          <w:lang w:val="de-AT" w:eastAsia="de-AT"/>
        </w:rPr>
        <w:t xml:space="preserve"> (Dachneigung </w:t>
      </w:r>
      <m:oMath>
        <m:r>
          <w:rPr>
            <w:rFonts w:ascii="Cambria Math" w:eastAsia="Times New Roman" w:hAnsi="Cambria Math"/>
            <w:color w:val="13131B"/>
            <w:szCs w:val="19"/>
            <w:lang w:val="de-AT" w:eastAsia="de-AT"/>
          </w:rPr>
          <m:t>&gt;</m:t>
        </m:r>
      </m:oMath>
      <w:r w:rsidR="00FA00A6" w:rsidRPr="00FA00A6">
        <w:rPr>
          <w:rFonts w:eastAsia="Times New Roman"/>
          <w:color w:val="13131B"/>
          <w:szCs w:val="19"/>
          <w:lang w:val="de-AT" w:eastAsia="de-AT"/>
        </w:rPr>
        <w:t>21°</w:t>
      </w:r>
      <w:r w:rsidRPr="006126C6">
        <w:rPr>
          <w:rFonts w:eastAsia="Times New Roman"/>
          <w:color w:val="13131B"/>
          <w:szCs w:val="19"/>
          <w:lang w:val="de-AT" w:eastAsia="de-AT"/>
        </w:rPr>
        <w:t xml:space="preserve">) oder mit </w:t>
      </w:r>
      <w:r w:rsidR="004248F2">
        <w:rPr>
          <w:rFonts w:eastAsia="Times New Roman"/>
          <w:color w:val="13131B"/>
          <w:szCs w:val="19"/>
          <w:lang w:val="de-AT" w:eastAsia="de-AT"/>
        </w:rPr>
        <w:t>5</w:t>
      </w:r>
      <w:r w:rsidR="00FA00A6" w:rsidRPr="00FA00A6">
        <w:rPr>
          <w:rFonts w:eastAsia="Times New Roman"/>
          <w:color w:val="13131B"/>
          <w:szCs w:val="19"/>
          <w:lang w:val="de-AT" w:eastAsia="de-AT"/>
        </w:rPr>
        <w:t xml:space="preserve"> cm</w:t>
      </w:r>
      <w:r w:rsidRPr="006126C6">
        <w:rPr>
          <w:rFonts w:eastAsia="Times New Roman"/>
          <w:color w:val="13131B"/>
          <w:szCs w:val="19"/>
          <w:lang w:val="de-AT" w:eastAsia="de-AT"/>
        </w:rPr>
        <w:t xml:space="preserve"> (Dachneigung </w:t>
      </w:r>
      <w:r w:rsidR="00FA00A6" w:rsidRPr="00FA00A6">
        <w:rPr>
          <w:rFonts w:eastAsia="Times New Roman"/>
          <w:color w:val="13131B"/>
          <w:szCs w:val="19"/>
          <w:lang w:val="de-AT" w:eastAsia="de-AT"/>
        </w:rPr>
        <w:t>15°</w:t>
      </w:r>
      <w:r w:rsidR="00663AB7">
        <w:rPr>
          <w:rFonts w:eastAsia="Times New Roman"/>
          <w:color w:val="13131B"/>
          <w:szCs w:val="19"/>
          <w:lang w:val="de-AT" w:eastAsia="de-AT"/>
        </w:rPr>
        <w:t xml:space="preserve"> bis </w:t>
      </w:r>
      <w:r w:rsidR="00FA00A6" w:rsidRPr="00FA00A6">
        <w:rPr>
          <w:rFonts w:eastAsia="Times New Roman"/>
          <w:color w:val="13131B"/>
          <w:szCs w:val="19"/>
          <w:lang w:val="de-AT" w:eastAsia="de-AT"/>
        </w:rPr>
        <w:t>20°</w:t>
      </w:r>
      <w:r w:rsidRPr="00FA00A6">
        <w:rPr>
          <w:rFonts w:eastAsia="Times New Roman"/>
          <w:color w:val="13131B"/>
          <w:szCs w:val="19"/>
          <w:lang w:val="de-AT" w:eastAsia="de-AT"/>
        </w:rPr>
        <w:t>)</w:t>
      </w:r>
      <w:r w:rsidR="0095385B" w:rsidRPr="00FA00A6">
        <w:rPr>
          <w:rFonts w:eastAsia="Times New Roman"/>
          <w:color w:val="13131B"/>
          <w:szCs w:val="19"/>
          <w:lang w:val="de-AT" w:eastAsia="de-AT"/>
        </w:rPr>
        <w:t>.</w:t>
      </w:r>
    </w:p>
    <w:p w14:paraId="333C0E14" w14:textId="77777777" w:rsidR="002465FC" w:rsidRDefault="002465FC">
      <w:pPr>
        <w:jc w:val="left"/>
      </w:pPr>
    </w:p>
    <w:sectPr w:rsidR="002465FC" w:rsidSect="002E31D0">
      <w:footerReference w:type="default" r:id="rId18"/>
      <w:pgSz w:w="11906" w:h="16838"/>
      <w:pgMar w:top="1021" w:right="102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F5DA9" w14:textId="77777777" w:rsidR="001B4CD1" w:rsidRDefault="001B4CD1" w:rsidP="00B91FA6">
      <w:r>
        <w:separator/>
      </w:r>
    </w:p>
  </w:endnote>
  <w:endnote w:type="continuationSeparator" w:id="0">
    <w:p w14:paraId="3017A176" w14:textId="77777777" w:rsidR="001B4CD1" w:rsidRDefault="001B4CD1" w:rsidP="00B9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4666" w14:textId="08BE4185" w:rsidR="00B91FA6" w:rsidRPr="00B91FA6" w:rsidRDefault="00B91FA6" w:rsidP="00B91FA6">
    <w:pPr>
      <w:pStyle w:val="Fuzeile"/>
      <w:spacing w:before="120"/>
      <w:jc w:val="center"/>
      <w:rPr>
        <w:rFonts w:asciiTheme="majorHAnsi" w:hAnsiTheme="maj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5D3B" w14:textId="77777777" w:rsidR="00B91FA6" w:rsidRDefault="00B91F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CB2D" w14:textId="77777777" w:rsidR="001B4CD1" w:rsidRDefault="001B4CD1" w:rsidP="00B91FA6">
      <w:r>
        <w:separator/>
      </w:r>
    </w:p>
  </w:footnote>
  <w:footnote w:type="continuationSeparator" w:id="0">
    <w:p w14:paraId="40E27DEC" w14:textId="77777777" w:rsidR="001B4CD1" w:rsidRDefault="001B4CD1" w:rsidP="00B91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35F15"/>
    <w:multiLevelType w:val="hybridMultilevel"/>
    <w:tmpl w:val="5EC8A518"/>
    <w:lvl w:ilvl="0" w:tplc="2A18613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3FF1ACF"/>
    <w:multiLevelType w:val="hybridMultilevel"/>
    <w:tmpl w:val="6DB897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59B5570"/>
    <w:multiLevelType w:val="hybridMultilevel"/>
    <w:tmpl w:val="E14817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74527B"/>
    <w:multiLevelType w:val="hybridMultilevel"/>
    <w:tmpl w:val="E50217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25C0387"/>
    <w:multiLevelType w:val="hybridMultilevel"/>
    <w:tmpl w:val="CC2C2E86"/>
    <w:lvl w:ilvl="0" w:tplc="2A18613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C325654"/>
    <w:multiLevelType w:val="hybridMultilevel"/>
    <w:tmpl w:val="1382D57E"/>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05A1782"/>
    <w:multiLevelType w:val="hybridMultilevel"/>
    <w:tmpl w:val="3AB822C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4B128C1"/>
    <w:multiLevelType w:val="hybridMultilevel"/>
    <w:tmpl w:val="348C5434"/>
    <w:lvl w:ilvl="0" w:tplc="1EF874A4">
      <w:start w:val="1"/>
      <w:numFmt w:val="lowerLetter"/>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E030D02"/>
    <w:multiLevelType w:val="hybridMultilevel"/>
    <w:tmpl w:val="641AD2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8"/>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A"/>
    <w:rsid w:val="00041814"/>
    <w:rsid w:val="0004645E"/>
    <w:rsid w:val="00074B43"/>
    <w:rsid w:val="00094304"/>
    <w:rsid w:val="000C5DD1"/>
    <w:rsid w:val="000D70A0"/>
    <w:rsid w:val="000E657E"/>
    <w:rsid w:val="000F659A"/>
    <w:rsid w:val="001573DB"/>
    <w:rsid w:val="00195166"/>
    <w:rsid w:val="001B4CD1"/>
    <w:rsid w:val="001C29E3"/>
    <w:rsid w:val="001E0B1E"/>
    <w:rsid w:val="00233E6C"/>
    <w:rsid w:val="00236F5B"/>
    <w:rsid w:val="002465FC"/>
    <w:rsid w:val="002A1E2B"/>
    <w:rsid w:val="002B1302"/>
    <w:rsid w:val="002B7C70"/>
    <w:rsid w:val="002C3FF0"/>
    <w:rsid w:val="002E1A44"/>
    <w:rsid w:val="002E31D0"/>
    <w:rsid w:val="00321AFB"/>
    <w:rsid w:val="00357ADA"/>
    <w:rsid w:val="00361376"/>
    <w:rsid w:val="003D16B2"/>
    <w:rsid w:val="00416337"/>
    <w:rsid w:val="00423766"/>
    <w:rsid w:val="004248F2"/>
    <w:rsid w:val="00444D23"/>
    <w:rsid w:val="00462BDD"/>
    <w:rsid w:val="00492CA8"/>
    <w:rsid w:val="004A4F41"/>
    <w:rsid w:val="004B56D8"/>
    <w:rsid w:val="004C7EF2"/>
    <w:rsid w:val="004F022A"/>
    <w:rsid w:val="00577874"/>
    <w:rsid w:val="005A3FFD"/>
    <w:rsid w:val="005D14A9"/>
    <w:rsid w:val="005E3CB3"/>
    <w:rsid w:val="005F04D8"/>
    <w:rsid w:val="006126C6"/>
    <w:rsid w:val="006415D2"/>
    <w:rsid w:val="00650103"/>
    <w:rsid w:val="006573D4"/>
    <w:rsid w:val="00661132"/>
    <w:rsid w:val="00663AB7"/>
    <w:rsid w:val="00681B51"/>
    <w:rsid w:val="0068367E"/>
    <w:rsid w:val="006847DE"/>
    <w:rsid w:val="00693122"/>
    <w:rsid w:val="006B6380"/>
    <w:rsid w:val="006D072B"/>
    <w:rsid w:val="006D300F"/>
    <w:rsid w:val="00710393"/>
    <w:rsid w:val="00715E8D"/>
    <w:rsid w:val="007307D4"/>
    <w:rsid w:val="007346C6"/>
    <w:rsid w:val="00760F1C"/>
    <w:rsid w:val="0076376D"/>
    <w:rsid w:val="00797FAE"/>
    <w:rsid w:val="007A1E60"/>
    <w:rsid w:val="007B7994"/>
    <w:rsid w:val="007F772B"/>
    <w:rsid w:val="00816610"/>
    <w:rsid w:val="0083460A"/>
    <w:rsid w:val="00843C3B"/>
    <w:rsid w:val="0085063C"/>
    <w:rsid w:val="00851BAD"/>
    <w:rsid w:val="008749B6"/>
    <w:rsid w:val="008940ED"/>
    <w:rsid w:val="008A195A"/>
    <w:rsid w:val="008A24CE"/>
    <w:rsid w:val="00915C1F"/>
    <w:rsid w:val="009268DC"/>
    <w:rsid w:val="0095385B"/>
    <w:rsid w:val="00982AEA"/>
    <w:rsid w:val="00985A1E"/>
    <w:rsid w:val="00996113"/>
    <w:rsid w:val="009A4667"/>
    <w:rsid w:val="00A10552"/>
    <w:rsid w:val="00A6677B"/>
    <w:rsid w:val="00AD2757"/>
    <w:rsid w:val="00AE1A72"/>
    <w:rsid w:val="00B0622F"/>
    <w:rsid w:val="00B11354"/>
    <w:rsid w:val="00B72DFE"/>
    <w:rsid w:val="00B840C1"/>
    <w:rsid w:val="00B91C94"/>
    <w:rsid w:val="00B91FA6"/>
    <w:rsid w:val="00BB1360"/>
    <w:rsid w:val="00BF52E3"/>
    <w:rsid w:val="00C1258A"/>
    <w:rsid w:val="00C44989"/>
    <w:rsid w:val="00C5437B"/>
    <w:rsid w:val="00C70E5D"/>
    <w:rsid w:val="00CE0AA7"/>
    <w:rsid w:val="00D25BF5"/>
    <w:rsid w:val="00D97027"/>
    <w:rsid w:val="00DA70DA"/>
    <w:rsid w:val="00DC0C98"/>
    <w:rsid w:val="00DC1E9E"/>
    <w:rsid w:val="00DD4D8B"/>
    <w:rsid w:val="00E1424F"/>
    <w:rsid w:val="00E446F9"/>
    <w:rsid w:val="00E44BCA"/>
    <w:rsid w:val="00E61939"/>
    <w:rsid w:val="00E665F1"/>
    <w:rsid w:val="00E91421"/>
    <w:rsid w:val="00E9604D"/>
    <w:rsid w:val="00EA1885"/>
    <w:rsid w:val="00EA6F81"/>
    <w:rsid w:val="00EF7893"/>
    <w:rsid w:val="00F158AB"/>
    <w:rsid w:val="00F16E9F"/>
    <w:rsid w:val="00F21ED3"/>
    <w:rsid w:val="00F90505"/>
    <w:rsid w:val="00F93D30"/>
    <w:rsid w:val="00FA00A6"/>
    <w:rsid w:val="00FA0A94"/>
    <w:rsid w:val="00FA2C16"/>
    <w:rsid w:val="00FC3195"/>
    <w:rsid w:val="00FE371B"/>
    <w:rsid w:val="00FE593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B890"/>
  <w15:docId w15:val="{6086C379-4684-431D-B4C8-1866CBAF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1D0"/>
    <w:pPr>
      <w:jc w:val="both"/>
    </w:pPr>
    <w:rPr>
      <w:rFonts w:ascii="Arial" w:hAnsi="Arial"/>
      <w:sz w:val="22"/>
      <w:szCs w:val="22"/>
      <w:lang w:val="de-DE" w:eastAsia="en-US"/>
    </w:rPr>
  </w:style>
  <w:style w:type="paragraph" w:styleId="berschrift2">
    <w:name w:val="heading 2"/>
    <w:basedOn w:val="Standard"/>
    <w:link w:val="berschrift2Zchn"/>
    <w:uiPriority w:val="9"/>
    <w:qFormat/>
    <w:rsid w:val="006126C6"/>
    <w:pPr>
      <w:spacing w:before="100" w:beforeAutospacing="1" w:after="100" w:afterAutospacing="1"/>
      <w:jc w:val="left"/>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1">
    <w:name w:val="Tabellengitternetz1"/>
    <w:basedOn w:val="NormaleTabelle"/>
    <w:uiPriority w:val="59"/>
    <w:rsid w:val="002E3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465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5FC"/>
    <w:rPr>
      <w:rFonts w:ascii="Tahoma" w:hAnsi="Tahoma" w:cs="Tahoma"/>
      <w:sz w:val="16"/>
      <w:szCs w:val="16"/>
      <w:lang w:val="de-DE" w:eastAsia="en-US"/>
    </w:rPr>
  </w:style>
  <w:style w:type="character" w:customStyle="1" w:styleId="apple-converted-space">
    <w:name w:val="apple-converted-space"/>
    <w:basedOn w:val="Absatz-Standardschriftart"/>
    <w:rsid w:val="00DC1E9E"/>
  </w:style>
  <w:style w:type="paragraph" w:styleId="Listenabsatz">
    <w:name w:val="List Paragraph"/>
    <w:basedOn w:val="Standard"/>
    <w:uiPriority w:val="34"/>
    <w:qFormat/>
    <w:rsid w:val="00DC1E9E"/>
    <w:pPr>
      <w:ind w:left="720"/>
      <w:contextualSpacing/>
    </w:pPr>
  </w:style>
  <w:style w:type="character" w:customStyle="1" w:styleId="berschrift2Zchn">
    <w:name w:val="Überschrift 2 Zchn"/>
    <w:basedOn w:val="Absatz-Standardschriftart"/>
    <w:link w:val="berschrift2"/>
    <w:uiPriority w:val="9"/>
    <w:rsid w:val="006126C6"/>
    <w:rPr>
      <w:rFonts w:eastAsia="Times New Roman" w:cs="Times New Roman"/>
      <w:b/>
      <w:bCs/>
      <w:sz w:val="36"/>
      <w:szCs w:val="36"/>
    </w:rPr>
  </w:style>
  <w:style w:type="paragraph" w:styleId="StandardWeb">
    <w:name w:val="Normal (Web)"/>
    <w:basedOn w:val="Standard"/>
    <w:uiPriority w:val="99"/>
    <w:unhideWhenUsed/>
    <w:rsid w:val="006126C6"/>
    <w:pPr>
      <w:spacing w:before="100" w:beforeAutospacing="1" w:after="100" w:afterAutospacing="1"/>
      <w:jc w:val="left"/>
    </w:pPr>
    <w:rPr>
      <w:rFonts w:ascii="Times New Roman" w:eastAsia="Times New Roman" w:hAnsi="Times New Roman" w:cs="Times New Roman"/>
      <w:sz w:val="24"/>
      <w:szCs w:val="24"/>
      <w:lang w:val="de-AT" w:eastAsia="de-AT"/>
    </w:rPr>
  </w:style>
  <w:style w:type="character" w:styleId="Platzhaltertext">
    <w:name w:val="Placeholder Text"/>
    <w:basedOn w:val="Absatz-Standardschriftart"/>
    <w:uiPriority w:val="99"/>
    <w:semiHidden/>
    <w:rsid w:val="00B840C1"/>
    <w:rPr>
      <w:color w:val="808080"/>
    </w:rPr>
  </w:style>
  <w:style w:type="character" w:styleId="Kommentarzeichen">
    <w:name w:val="annotation reference"/>
    <w:basedOn w:val="Absatz-Standardschriftart"/>
    <w:uiPriority w:val="99"/>
    <w:semiHidden/>
    <w:unhideWhenUsed/>
    <w:rsid w:val="00BB1360"/>
    <w:rPr>
      <w:sz w:val="16"/>
      <w:szCs w:val="16"/>
    </w:rPr>
  </w:style>
  <w:style w:type="paragraph" w:styleId="Kommentartext">
    <w:name w:val="annotation text"/>
    <w:basedOn w:val="Standard"/>
    <w:link w:val="KommentartextZchn"/>
    <w:uiPriority w:val="99"/>
    <w:semiHidden/>
    <w:unhideWhenUsed/>
    <w:rsid w:val="00BB1360"/>
    <w:rPr>
      <w:sz w:val="20"/>
      <w:szCs w:val="20"/>
    </w:rPr>
  </w:style>
  <w:style w:type="character" w:customStyle="1" w:styleId="KommentartextZchn">
    <w:name w:val="Kommentartext Zchn"/>
    <w:basedOn w:val="Absatz-Standardschriftart"/>
    <w:link w:val="Kommentartext"/>
    <w:uiPriority w:val="99"/>
    <w:semiHidden/>
    <w:rsid w:val="00BB1360"/>
    <w:rPr>
      <w:rFonts w:ascii="Arial" w:hAnsi="Arial"/>
      <w:lang w:val="de-DE" w:eastAsia="en-US"/>
    </w:rPr>
  </w:style>
  <w:style w:type="paragraph" w:styleId="Kommentarthema">
    <w:name w:val="annotation subject"/>
    <w:basedOn w:val="Kommentartext"/>
    <w:next w:val="Kommentartext"/>
    <w:link w:val="KommentarthemaZchn"/>
    <w:uiPriority w:val="99"/>
    <w:semiHidden/>
    <w:unhideWhenUsed/>
    <w:rsid w:val="00BB1360"/>
    <w:rPr>
      <w:b/>
      <w:bCs/>
    </w:rPr>
  </w:style>
  <w:style w:type="character" w:customStyle="1" w:styleId="KommentarthemaZchn">
    <w:name w:val="Kommentarthema Zchn"/>
    <w:basedOn w:val="KommentartextZchn"/>
    <w:link w:val="Kommentarthema"/>
    <w:uiPriority w:val="99"/>
    <w:semiHidden/>
    <w:rsid w:val="00BB1360"/>
    <w:rPr>
      <w:rFonts w:ascii="Arial" w:hAnsi="Arial"/>
      <w:b/>
      <w:bCs/>
      <w:lang w:val="de-DE" w:eastAsia="en-US"/>
    </w:rPr>
  </w:style>
  <w:style w:type="paragraph" w:styleId="Kopfzeile">
    <w:name w:val="header"/>
    <w:basedOn w:val="Standard"/>
    <w:link w:val="KopfzeileZchn"/>
    <w:uiPriority w:val="99"/>
    <w:unhideWhenUsed/>
    <w:rsid w:val="00B91FA6"/>
    <w:pPr>
      <w:tabs>
        <w:tab w:val="center" w:pos="4536"/>
        <w:tab w:val="right" w:pos="9072"/>
      </w:tabs>
    </w:pPr>
  </w:style>
  <w:style w:type="character" w:customStyle="1" w:styleId="KopfzeileZchn">
    <w:name w:val="Kopfzeile Zchn"/>
    <w:basedOn w:val="Absatz-Standardschriftart"/>
    <w:link w:val="Kopfzeile"/>
    <w:uiPriority w:val="99"/>
    <w:rsid w:val="00B91FA6"/>
    <w:rPr>
      <w:rFonts w:ascii="Arial" w:hAnsi="Arial"/>
      <w:sz w:val="22"/>
      <w:szCs w:val="22"/>
      <w:lang w:val="de-DE" w:eastAsia="en-US"/>
    </w:rPr>
  </w:style>
  <w:style w:type="paragraph" w:styleId="Fuzeile">
    <w:name w:val="footer"/>
    <w:basedOn w:val="Standard"/>
    <w:link w:val="FuzeileZchn"/>
    <w:uiPriority w:val="99"/>
    <w:unhideWhenUsed/>
    <w:rsid w:val="00B91FA6"/>
    <w:pPr>
      <w:tabs>
        <w:tab w:val="center" w:pos="4536"/>
        <w:tab w:val="right" w:pos="9072"/>
      </w:tabs>
    </w:pPr>
  </w:style>
  <w:style w:type="character" w:customStyle="1" w:styleId="FuzeileZchn">
    <w:name w:val="Fußzeile Zchn"/>
    <w:basedOn w:val="Absatz-Standardschriftart"/>
    <w:link w:val="Fuzeile"/>
    <w:uiPriority w:val="99"/>
    <w:rsid w:val="00B91FA6"/>
    <w:rPr>
      <w:rFonts w:ascii="Arial" w:hAnsi="Arial"/>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5754">
      <w:bodyDiv w:val="1"/>
      <w:marLeft w:val="0"/>
      <w:marRight w:val="0"/>
      <w:marTop w:val="0"/>
      <w:marBottom w:val="0"/>
      <w:divBdr>
        <w:top w:val="none" w:sz="0" w:space="0" w:color="auto"/>
        <w:left w:val="none" w:sz="0" w:space="0" w:color="auto"/>
        <w:bottom w:val="none" w:sz="0" w:space="0" w:color="auto"/>
        <w:right w:val="none" w:sz="0" w:space="0" w:color="auto"/>
      </w:divBdr>
    </w:div>
    <w:div w:id="956714088">
      <w:bodyDiv w:val="1"/>
      <w:marLeft w:val="0"/>
      <w:marRight w:val="0"/>
      <w:marTop w:val="0"/>
      <w:marBottom w:val="0"/>
      <w:divBdr>
        <w:top w:val="none" w:sz="0" w:space="0" w:color="auto"/>
        <w:left w:val="none" w:sz="0" w:space="0" w:color="auto"/>
        <w:bottom w:val="none" w:sz="0" w:space="0" w:color="auto"/>
        <w:right w:val="none" w:sz="0" w:space="0" w:color="auto"/>
      </w:divBdr>
    </w:div>
    <w:div w:id="1369261402">
      <w:bodyDiv w:val="1"/>
      <w:marLeft w:val="0"/>
      <w:marRight w:val="0"/>
      <w:marTop w:val="0"/>
      <w:marBottom w:val="0"/>
      <w:divBdr>
        <w:top w:val="none" w:sz="0" w:space="0" w:color="auto"/>
        <w:left w:val="none" w:sz="0" w:space="0" w:color="auto"/>
        <w:bottom w:val="none" w:sz="0" w:space="0" w:color="auto"/>
        <w:right w:val="none" w:sz="0" w:space="0" w:color="auto"/>
      </w:divBdr>
    </w:div>
    <w:div w:id="15507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physikerboard.de/files/hebel1_741.gif"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261F-822E-479C-AA01-916653E8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5133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5936</CharactersWithSpaces>
  <SharedDoc>false</SharedDoc>
  <HLinks>
    <vt:vector size="6" baseType="variant">
      <vt:variant>
        <vt:i4>1507383</vt:i4>
      </vt:variant>
      <vt:variant>
        <vt:i4>-1</vt:i4>
      </vt:variant>
      <vt:variant>
        <vt:i4>1027</vt:i4>
      </vt:variant>
      <vt:variant>
        <vt:i4>1</vt:i4>
      </vt:variant>
      <vt:variant>
        <vt:lpwstr>http://www.physikerboard.de/files/hebel1_741.gif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dc:creator>
  <cp:lastModifiedBy>Carolin</cp:lastModifiedBy>
  <cp:revision>18</cp:revision>
  <cp:lastPrinted>2014-03-17T09:52:00Z</cp:lastPrinted>
  <dcterms:created xsi:type="dcterms:W3CDTF">2014-03-22T17:21:00Z</dcterms:created>
  <dcterms:modified xsi:type="dcterms:W3CDTF">2014-09-04T09:04:00Z</dcterms:modified>
</cp:coreProperties>
</file>