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ED" w:rsidRDefault="00972757" w:rsidP="00096372">
      <w:r>
        <w:rPr>
          <w:noProof/>
          <w:lang w:val="de-DE" w:eastAsia="de-DE"/>
        </w:rPr>
        <w:drawing>
          <wp:anchor distT="0" distB="0" distL="114300" distR="114300" simplePos="0" relativeHeight="251658240" behindDoc="0" locked="0" layoutInCell="1" allowOverlap="1">
            <wp:simplePos x="0" y="0"/>
            <wp:positionH relativeFrom="column">
              <wp:posOffset>-41910</wp:posOffset>
            </wp:positionH>
            <wp:positionV relativeFrom="paragraph">
              <wp:posOffset>183515</wp:posOffset>
            </wp:positionV>
            <wp:extent cx="2933700" cy="1318260"/>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8B1" w:rsidRDefault="00972757" w:rsidP="00096372">
      <w:r>
        <w:rPr>
          <w:noProof/>
          <w:lang w:val="de-DE" w:eastAsia="de-DE"/>
        </w:rPr>
        <w:drawing>
          <wp:anchor distT="0" distB="0" distL="114300" distR="114300" simplePos="0" relativeHeight="251657216" behindDoc="0" locked="0" layoutInCell="1" allowOverlap="1">
            <wp:simplePos x="0" y="0"/>
            <wp:positionH relativeFrom="column">
              <wp:posOffset>4356137</wp:posOffset>
            </wp:positionH>
            <wp:positionV relativeFrom="paragraph">
              <wp:posOffset>62230</wp:posOffset>
            </wp:positionV>
            <wp:extent cx="1922780" cy="747395"/>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78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8B1" w:rsidRDefault="00DD18B1"/>
    <w:p w:rsidR="007D0849" w:rsidRDefault="007D0849"/>
    <w:p w:rsidR="007D0849" w:rsidRDefault="007D0849"/>
    <w:p w:rsidR="007D0849" w:rsidRDefault="007D0849" w:rsidP="00901F54"/>
    <w:p w:rsidR="00901F54" w:rsidRPr="00901F54" w:rsidRDefault="00901F54">
      <w:pPr>
        <w:rPr>
          <w:sz w:val="22"/>
          <w:szCs w:val="22"/>
        </w:rPr>
      </w:pPr>
    </w:p>
    <w:p w:rsidR="00901F54" w:rsidRDefault="00901F54">
      <w:pPr>
        <w:rPr>
          <w:sz w:val="22"/>
          <w:szCs w:val="22"/>
        </w:rPr>
      </w:pPr>
    </w:p>
    <w:p w:rsidR="00FA4432" w:rsidRDefault="00FA4432">
      <w:pPr>
        <w:rPr>
          <w:sz w:val="22"/>
          <w:szCs w:val="22"/>
        </w:rPr>
      </w:pPr>
    </w:p>
    <w:p w:rsidR="00FA4432" w:rsidRDefault="00FA4432">
      <w:pPr>
        <w:rPr>
          <w:sz w:val="22"/>
          <w:szCs w:val="22"/>
        </w:rPr>
      </w:pPr>
    </w:p>
    <w:p w:rsidR="00FA4432" w:rsidRDefault="00FA4432">
      <w:pPr>
        <w:rPr>
          <w:sz w:val="22"/>
          <w:szCs w:val="22"/>
        </w:rPr>
      </w:pPr>
    </w:p>
    <w:p w:rsidR="00B02C3D" w:rsidRPr="006D4714" w:rsidRDefault="006D4714" w:rsidP="006D4714">
      <w:pPr>
        <w:pStyle w:val="berschrift3"/>
        <w:jc w:val="center"/>
        <w:rPr>
          <w:rFonts w:ascii="Times New Roman" w:hAnsi="Times New Roman"/>
          <w:sz w:val="27"/>
          <w:szCs w:val="27"/>
          <w:lang w:val="de-DE" w:eastAsia="de-DE"/>
        </w:rPr>
      </w:pPr>
      <w:r w:rsidRPr="006D4714">
        <w:rPr>
          <w:bCs w:val="0"/>
          <w:lang w:val="de-DE"/>
        </w:rPr>
        <w:t xml:space="preserve">Offene Aufgaben: </w:t>
      </w:r>
      <w:r w:rsidR="00E717B5">
        <w:rPr>
          <w:bCs w:val="0"/>
          <w:lang w:val="de-DE"/>
        </w:rPr>
        <w:br/>
      </w:r>
      <w:r w:rsidRPr="006D4714">
        <w:rPr>
          <w:lang w:val="de-DE"/>
        </w:rPr>
        <w:t>Achsen</w:t>
      </w:r>
      <w:r w:rsidR="00E717B5">
        <w:rPr>
          <w:lang w:val="de-DE"/>
        </w:rPr>
        <w:t>- und punktsymmetrische Figuren</w:t>
      </w:r>
    </w:p>
    <w:p w:rsidR="00A14CC3" w:rsidRDefault="00A14CC3" w:rsidP="00B02C3D">
      <w:pPr>
        <w:rPr>
          <w:sz w:val="22"/>
          <w:szCs w:val="22"/>
          <w:lang w:val="de-DE"/>
        </w:rPr>
      </w:pPr>
    </w:p>
    <w:p w:rsidR="00F70016" w:rsidRPr="008A7A07" w:rsidRDefault="00F70016" w:rsidP="00B02C3D">
      <w:pPr>
        <w:rPr>
          <w:rFonts w:cs="Arial"/>
          <w:sz w:val="22"/>
          <w:szCs w:val="22"/>
          <w:lang w:val="de-DE"/>
        </w:rPr>
      </w:pPr>
    </w:p>
    <w:p w:rsidR="00A14CC3" w:rsidRPr="008A7A07" w:rsidRDefault="00A14CC3" w:rsidP="00A14CC3">
      <w:pPr>
        <w:rPr>
          <w:rFonts w:cs="Arial"/>
          <w:sz w:val="22"/>
          <w:szCs w:val="22"/>
          <w:lang w:val="de-DE"/>
        </w:rPr>
      </w:pPr>
    </w:p>
    <w:tbl>
      <w:tblPr>
        <w:tblW w:w="9639"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28"/>
        <w:gridCol w:w="5811"/>
      </w:tblGrid>
      <w:tr w:rsidR="00A14CC3" w:rsidRPr="00E717B5"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Thema</w:t>
            </w:r>
            <w:proofErr w:type="spellEnd"/>
          </w:p>
        </w:tc>
        <w:tc>
          <w:tcPr>
            <w:tcW w:w="5811" w:type="dxa"/>
          </w:tcPr>
          <w:p w:rsidR="00A14CC3" w:rsidRPr="008A7A07" w:rsidRDefault="00693F4C" w:rsidP="00F70016">
            <w:pPr>
              <w:jc w:val="left"/>
              <w:rPr>
                <w:rFonts w:cs="Arial"/>
                <w:sz w:val="22"/>
                <w:szCs w:val="22"/>
                <w:lang w:val="de-DE"/>
              </w:rPr>
            </w:pPr>
            <w:r>
              <w:rPr>
                <w:rFonts w:cs="Arial"/>
                <w:sz w:val="22"/>
                <w:szCs w:val="22"/>
                <w:lang w:val="de-DE"/>
              </w:rPr>
              <w:t>Offene Aufgaben im Bereich der Symmetrie</w:t>
            </w:r>
          </w:p>
        </w:tc>
      </w:tr>
      <w:tr w:rsidR="00A14CC3" w:rsidRPr="008A7A07" w:rsidTr="00376836">
        <w:tc>
          <w:tcPr>
            <w:tcW w:w="3828" w:type="dxa"/>
          </w:tcPr>
          <w:p w:rsidR="00A14CC3" w:rsidRPr="008A7A07" w:rsidRDefault="00A14CC3" w:rsidP="00F70016">
            <w:pPr>
              <w:jc w:val="left"/>
              <w:rPr>
                <w:rFonts w:cs="Arial"/>
                <w:sz w:val="22"/>
                <w:szCs w:val="22"/>
              </w:rPr>
            </w:pPr>
            <w:proofErr w:type="spellStart"/>
            <w:r w:rsidRPr="008A7A07">
              <w:rPr>
                <w:rFonts w:cs="Arial"/>
                <w:sz w:val="22"/>
                <w:szCs w:val="22"/>
              </w:rPr>
              <w:t>Stoffzusammenhang</w:t>
            </w:r>
            <w:proofErr w:type="spellEnd"/>
          </w:p>
        </w:tc>
        <w:tc>
          <w:tcPr>
            <w:tcW w:w="5811" w:type="dxa"/>
          </w:tcPr>
          <w:p w:rsidR="00A14CC3" w:rsidRPr="008A7A07" w:rsidRDefault="006D4714" w:rsidP="006D4714">
            <w:pPr>
              <w:jc w:val="left"/>
              <w:rPr>
                <w:rFonts w:cs="Arial"/>
                <w:sz w:val="22"/>
                <w:szCs w:val="22"/>
              </w:rPr>
            </w:pPr>
            <w:proofErr w:type="spellStart"/>
            <w:r>
              <w:rPr>
                <w:rFonts w:cs="Arial"/>
                <w:sz w:val="22"/>
                <w:szCs w:val="22"/>
              </w:rPr>
              <w:t>Achsen</w:t>
            </w:r>
            <w:proofErr w:type="spellEnd"/>
            <w:r w:rsidR="00693F4C">
              <w:rPr>
                <w:rFonts w:cs="Arial"/>
                <w:sz w:val="22"/>
                <w:szCs w:val="22"/>
              </w:rPr>
              <w:t xml:space="preserve">- und </w:t>
            </w:r>
            <w:proofErr w:type="spellStart"/>
            <w:r w:rsidR="00E717B5">
              <w:rPr>
                <w:rFonts w:cs="Arial"/>
                <w:sz w:val="22"/>
                <w:szCs w:val="22"/>
              </w:rPr>
              <w:t>p</w:t>
            </w:r>
            <w:r>
              <w:rPr>
                <w:rFonts w:cs="Arial"/>
                <w:sz w:val="22"/>
                <w:szCs w:val="22"/>
              </w:rPr>
              <w:t>unkt</w:t>
            </w:r>
            <w:r w:rsidR="00693F4C">
              <w:rPr>
                <w:rFonts w:cs="Arial"/>
                <w:sz w:val="22"/>
                <w:szCs w:val="22"/>
              </w:rPr>
              <w:t>symmetrische</w:t>
            </w:r>
            <w:proofErr w:type="spellEnd"/>
            <w:r w:rsidR="00693F4C">
              <w:rPr>
                <w:rFonts w:cs="Arial"/>
                <w:sz w:val="22"/>
                <w:szCs w:val="22"/>
              </w:rPr>
              <w:t xml:space="preserve"> </w:t>
            </w:r>
            <w:proofErr w:type="spellStart"/>
            <w:r w:rsidR="00693F4C">
              <w:rPr>
                <w:rFonts w:cs="Arial"/>
                <w:sz w:val="22"/>
                <w:szCs w:val="22"/>
              </w:rPr>
              <w:t>Figuren</w:t>
            </w:r>
            <w:proofErr w:type="spellEnd"/>
          </w:p>
        </w:tc>
      </w:tr>
      <w:tr w:rsidR="00A14CC3" w:rsidRPr="008A7A07" w:rsidTr="00376836">
        <w:tc>
          <w:tcPr>
            <w:tcW w:w="3828" w:type="dxa"/>
          </w:tcPr>
          <w:p w:rsidR="00A14CC3" w:rsidRPr="008A7A07" w:rsidRDefault="00AD4D4D" w:rsidP="00376836">
            <w:pPr>
              <w:jc w:val="left"/>
              <w:rPr>
                <w:rFonts w:cs="Arial"/>
                <w:sz w:val="22"/>
                <w:szCs w:val="22"/>
              </w:rPr>
            </w:pPr>
            <w:proofErr w:type="spellStart"/>
            <w:r w:rsidRPr="008A7A07">
              <w:rPr>
                <w:rFonts w:cs="Arial"/>
                <w:sz w:val="22"/>
                <w:szCs w:val="22"/>
              </w:rPr>
              <w:t>Jahrgangs</w:t>
            </w:r>
            <w:r w:rsidR="00A14CC3" w:rsidRPr="008A7A07">
              <w:rPr>
                <w:rFonts w:cs="Arial"/>
                <w:sz w:val="22"/>
                <w:szCs w:val="22"/>
              </w:rPr>
              <w:t>stufe</w:t>
            </w:r>
            <w:proofErr w:type="spellEnd"/>
          </w:p>
        </w:tc>
        <w:tc>
          <w:tcPr>
            <w:tcW w:w="5811" w:type="dxa"/>
          </w:tcPr>
          <w:p w:rsidR="00A14CC3" w:rsidRPr="008A7A07" w:rsidRDefault="00693F4C" w:rsidP="00F70016">
            <w:pPr>
              <w:jc w:val="left"/>
              <w:rPr>
                <w:rFonts w:cs="Arial"/>
                <w:sz w:val="22"/>
                <w:szCs w:val="22"/>
              </w:rPr>
            </w:pPr>
            <w:r>
              <w:rPr>
                <w:rFonts w:cs="Arial"/>
                <w:sz w:val="22"/>
                <w:szCs w:val="22"/>
              </w:rPr>
              <w:t>7</w:t>
            </w:r>
          </w:p>
        </w:tc>
      </w:tr>
      <w:tr w:rsidR="00F70016" w:rsidRPr="00E717B5" w:rsidTr="00376836">
        <w:tc>
          <w:tcPr>
            <w:tcW w:w="3828" w:type="dxa"/>
          </w:tcPr>
          <w:p w:rsidR="00F70016" w:rsidRPr="008A7A07" w:rsidRDefault="00F70016" w:rsidP="00376836">
            <w:pPr>
              <w:jc w:val="left"/>
              <w:rPr>
                <w:rFonts w:cs="Arial"/>
                <w:sz w:val="22"/>
                <w:szCs w:val="22"/>
              </w:rPr>
            </w:pPr>
            <w:proofErr w:type="spellStart"/>
            <w:r w:rsidRPr="008A7A07">
              <w:rPr>
                <w:rFonts w:cs="Arial"/>
                <w:sz w:val="22"/>
                <w:szCs w:val="22"/>
              </w:rPr>
              <w:t>Inhaltsbezogene</w:t>
            </w:r>
            <w:proofErr w:type="spellEnd"/>
            <w:r w:rsidRPr="008A7A07">
              <w:rPr>
                <w:rFonts w:cs="Arial"/>
                <w:sz w:val="22"/>
                <w:szCs w:val="22"/>
              </w:rPr>
              <w:t xml:space="preserve"> </w:t>
            </w:r>
            <w:proofErr w:type="spellStart"/>
            <w:r w:rsidR="00376836" w:rsidRPr="008A7A07">
              <w:rPr>
                <w:rFonts w:cs="Arial"/>
                <w:sz w:val="22"/>
                <w:szCs w:val="22"/>
              </w:rPr>
              <w:t>Kompetenzbereiche</w:t>
            </w:r>
            <w:proofErr w:type="spellEnd"/>
          </w:p>
        </w:tc>
        <w:tc>
          <w:tcPr>
            <w:tcW w:w="5811" w:type="dxa"/>
          </w:tcPr>
          <w:p w:rsidR="00F70016" w:rsidRPr="00844960" w:rsidRDefault="00F70016" w:rsidP="00F70016">
            <w:pPr>
              <w:jc w:val="left"/>
              <w:rPr>
                <w:rFonts w:cs="Arial"/>
                <w:sz w:val="22"/>
                <w:szCs w:val="22"/>
                <w:lang w:val="de-DE"/>
              </w:rPr>
            </w:pPr>
            <w:r w:rsidRPr="00844960">
              <w:rPr>
                <w:rFonts w:cs="Arial"/>
                <w:sz w:val="22"/>
                <w:szCs w:val="22"/>
                <w:lang w:val="de-DE"/>
              </w:rPr>
              <w:t>Raum und Form, Messen</w:t>
            </w:r>
            <w:r w:rsidR="00844960" w:rsidRPr="00844960">
              <w:rPr>
                <w:rFonts w:cs="Arial"/>
                <w:sz w:val="22"/>
                <w:szCs w:val="22"/>
                <w:lang w:val="de-DE"/>
              </w:rPr>
              <w:t xml:space="preserve"> (gemäß KMK-Bildungsstandards)</w:t>
            </w:r>
          </w:p>
        </w:tc>
      </w:tr>
      <w:tr w:rsidR="00F70016" w:rsidRPr="00E717B5" w:rsidTr="00376836">
        <w:tc>
          <w:tcPr>
            <w:tcW w:w="3828" w:type="dxa"/>
          </w:tcPr>
          <w:p w:rsidR="00F70016" w:rsidRPr="008A7A07" w:rsidRDefault="00F70016" w:rsidP="00F70016">
            <w:pPr>
              <w:jc w:val="left"/>
              <w:rPr>
                <w:rFonts w:cs="Arial"/>
                <w:sz w:val="22"/>
                <w:szCs w:val="22"/>
              </w:rPr>
            </w:pPr>
            <w:proofErr w:type="spellStart"/>
            <w:r w:rsidRPr="008A7A07">
              <w:rPr>
                <w:rFonts w:cs="Arial"/>
                <w:sz w:val="22"/>
                <w:szCs w:val="22"/>
              </w:rPr>
              <w:t>Prozessbezogene</w:t>
            </w:r>
            <w:proofErr w:type="spellEnd"/>
            <w:r w:rsidRPr="008A7A07">
              <w:rPr>
                <w:rFonts w:cs="Arial"/>
                <w:sz w:val="22"/>
                <w:szCs w:val="22"/>
              </w:rPr>
              <w:t xml:space="preserve"> </w:t>
            </w:r>
            <w:proofErr w:type="spellStart"/>
            <w:r w:rsidRPr="008A7A07">
              <w:rPr>
                <w:rFonts w:cs="Arial"/>
                <w:sz w:val="22"/>
                <w:szCs w:val="22"/>
              </w:rPr>
              <w:t>Kompetenzen</w:t>
            </w:r>
            <w:proofErr w:type="spellEnd"/>
          </w:p>
        </w:tc>
        <w:tc>
          <w:tcPr>
            <w:tcW w:w="5811" w:type="dxa"/>
          </w:tcPr>
          <w:p w:rsidR="00F70016" w:rsidRPr="008A7A07" w:rsidRDefault="00693F4C" w:rsidP="00693F4C">
            <w:pPr>
              <w:jc w:val="left"/>
              <w:rPr>
                <w:rFonts w:cs="Arial"/>
                <w:sz w:val="22"/>
                <w:szCs w:val="22"/>
                <w:lang w:val="de-DE"/>
              </w:rPr>
            </w:pPr>
            <w:r>
              <w:rPr>
                <w:rFonts w:cs="Arial"/>
                <w:sz w:val="22"/>
                <w:szCs w:val="22"/>
                <w:lang w:val="de-DE"/>
              </w:rPr>
              <w:t xml:space="preserve">Mathematisch kommunizieren, </w:t>
            </w:r>
            <w:r w:rsidR="00D2091D">
              <w:rPr>
                <w:rFonts w:cs="Arial"/>
                <w:sz w:val="22"/>
                <w:szCs w:val="22"/>
                <w:lang w:val="de-DE"/>
              </w:rPr>
              <w:t xml:space="preserve">mathematisch argumentieren, </w:t>
            </w:r>
            <w:r>
              <w:rPr>
                <w:rFonts w:cs="Arial"/>
                <w:sz w:val="22"/>
                <w:szCs w:val="22"/>
                <w:lang w:val="de-DE"/>
              </w:rPr>
              <w:t>Modellieren, Probleme lösen</w:t>
            </w:r>
            <w:r w:rsidRPr="008A7A07">
              <w:rPr>
                <w:rFonts w:cs="Arial"/>
                <w:sz w:val="22"/>
                <w:szCs w:val="22"/>
                <w:lang w:val="de-DE"/>
              </w:rPr>
              <w:t xml:space="preserve"> </w:t>
            </w:r>
            <w:r>
              <w:rPr>
                <w:rFonts w:cs="Arial"/>
                <w:sz w:val="22"/>
                <w:szCs w:val="22"/>
                <w:lang w:val="de-DE"/>
              </w:rPr>
              <w:t xml:space="preserve"> </w:t>
            </w:r>
            <w:r w:rsidR="00844960" w:rsidRPr="00844960">
              <w:rPr>
                <w:rFonts w:cs="Arial"/>
                <w:sz w:val="22"/>
                <w:szCs w:val="22"/>
                <w:lang w:val="de-DE"/>
              </w:rPr>
              <w:t>(gemäß KMK-Bildungsstandards)</w:t>
            </w:r>
          </w:p>
        </w:tc>
      </w:tr>
      <w:tr w:rsidR="001F4004" w:rsidRPr="008A7A07" w:rsidTr="00376836">
        <w:tc>
          <w:tcPr>
            <w:tcW w:w="3828" w:type="dxa"/>
          </w:tcPr>
          <w:p w:rsidR="001F4004" w:rsidRPr="008A7A07" w:rsidRDefault="001F4004" w:rsidP="00F70016">
            <w:pPr>
              <w:jc w:val="left"/>
              <w:rPr>
                <w:rFonts w:cs="Arial"/>
                <w:sz w:val="22"/>
                <w:szCs w:val="22"/>
                <w:lang w:val="de-DE"/>
              </w:rPr>
            </w:pPr>
            <w:r w:rsidRPr="008A7A07">
              <w:rPr>
                <w:rFonts w:cs="Arial"/>
                <w:sz w:val="22"/>
                <w:szCs w:val="22"/>
                <w:lang w:val="de-DE"/>
              </w:rPr>
              <w:t>Autor(in)</w:t>
            </w:r>
          </w:p>
        </w:tc>
        <w:tc>
          <w:tcPr>
            <w:tcW w:w="5811" w:type="dxa"/>
          </w:tcPr>
          <w:p w:rsidR="001F4004" w:rsidRPr="008A7A07" w:rsidRDefault="00693F4C" w:rsidP="00693F4C">
            <w:pPr>
              <w:jc w:val="left"/>
              <w:rPr>
                <w:rFonts w:cs="Arial"/>
                <w:sz w:val="22"/>
                <w:szCs w:val="22"/>
                <w:lang w:val="de-DE"/>
              </w:rPr>
            </w:pPr>
            <w:r>
              <w:rPr>
                <w:rFonts w:cs="Arial"/>
                <w:sz w:val="22"/>
                <w:szCs w:val="22"/>
                <w:lang w:val="de-DE"/>
              </w:rPr>
              <w:t>Thomas</w:t>
            </w:r>
            <w:r w:rsidR="001F4004" w:rsidRPr="008A7A07">
              <w:rPr>
                <w:rFonts w:cs="Arial"/>
                <w:sz w:val="22"/>
                <w:szCs w:val="22"/>
                <w:lang w:val="de-DE"/>
              </w:rPr>
              <w:t xml:space="preserve"> </w:t>
            </w:r>
            <w:r>
              <w:rPr>
                <w:rFonts w:cs="Arial"/>
                <w:sz w:val="22"/>
                <w:szCs w:val="22"/>
                <w:lang w:val="de-DE"/>
              </w:rPr>
              <w:t>Zehe</w:t>
            </w:r>
          </w:p>
        </w:tc>
      </w:tr>
    </w:tbl>
    <w:p w:rsidR="00A14CC3" w:rsidRPr="008A7A07" w:rsidRDefault="00A14CC3" w:rsidP="00A14CC3">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Intention und Ziele</w:t>
      </w:r>
    </w:p>
    <w:p w:rsidR="00A14CC3" w:rsidRPr="008A7A07" w:rsidRDefault="00A14CC3" w:rsidP="00B02C3D">
      <w:pPr>
        <w:rPr>
          <w:rFonts w:cs="Arial"/>
          <w:sz w:val="22"/>
          <w:szCs w:val="22"/>
          <w:lang w:val="de-DE"/>
        </w:rPr>
      </w:pPr>
    </w:p>
    <w:p w:rsidR="00A14CC3" w:rsidRDefault="006D4714" w:rsidP="00B02C3D">
      <w:pPr>
        <w:rPr>
          <w:rFonts w:cs="Arial"/>
          <w:sz w:val="22"/>
          <w:szCs w:val="22"/>
          <w:lang w:val="de-DE"/>
        </w:rPr>
      </w:pPr>
      <w:r>
        <w:rPr>
          <w:rFonts w:cs="Arial"/>
          <w:sz w:val="22"/>
          <w:szCs w:val="22"/>
          <w:lang w:val="de-DE"/>
        </w:rPr>
        <w:t xml:space="preserve">In der Doppelstunde (90 Minuten) sollen die bereits aus den niedrigeren Klassenstufen vorhandenen Kenntnisse der Schüler über Spiegelung und Symmetrie wiederholt und vertieft werden. Dabei </w:t>
      </w:r>
      <w:proofErr w:type="gramStart"/>
      <w:r>
        <w:rPr>
          <w:rFonts w:cs="Arial"/>
          <w:sz w:val="22"/>
          <w:szCs w:val="22"/>
          <w:lang w:val="de-DE"/>
        </w:rPr>
        <w:t>steht</w:t>
      </w:r>
      <w:proofErr w:type="gramEnd"/>
      <w:r>
        <w:rPr>
          <w:rFonts w:cs="Arial"/>
          <w:sz w:val="22"/>
          <w:szCs w:val="22"/>
          <w:lang w:val="de-DE"/>
        </w:rPr>
        <w:t xml:space="preserve"> vor allem </w:t>
      </w:r>
      <w:r w:rsidR="00E717B5">
        <w:rPr>
          <w:rFonts w:cs="Arial"/>
          <w:sz w:val="22"/>
          <w:szCs w:val="22"/>
          <w:lang w:val="de-DE"/>
        </w:rPr>
        <w:t>die Konstruktion der Spiegelung</w:t>
      </w:r>
      <w:r>
        <w:rPr>
          <w:rFonts w:cs="Arial"/>
          <w:sz w:val="22"/>
          <w:szCs w:val="22"/>
          <w:lang w:val="de-DE"/>
        </w:rPr>
        <w:t xml:space="preserve"> sowie </w:t>
      </w:r>
      <w:r w:rsidR="00D2091D">
        <w:rPr>
          <w:rFonts w:cs="Arial"/>
          <w:sz w:val="22"/>
          <w:szCs w:val="22"/>
          <w:lang w:val="de-DE"/>
        </w:rPr>
        <w:t>die Arbeit mit offenen Aufgaben im Vordergrund.</w:t>
      </w:r>
      <w:r w:rsidR="00E717B5">
        <w:rPr>
          <w:rFonts w:cs="Arial"/>
          <w:sz w:val="22"/>
          <w:szCs w:val="22"/>
          <w:lang w:val="de-DE"/>
        </w:rPr>
        <w:t xml:space="preserve"> </w:t>
      </w:r>
      <w:r w:rsidR="00D2091D">
        <w:rPr>
          <w:rFonts w:cs="Arial"/>
          <w:sz w:val="22"/>
          <w:szCs w:val="22"/>
          <w:lang w:val="de-DE"/>
        </w:rPr>
        <w:t>Die gewonnenen Erkenntnisse sollen dann zum Erforschen mathematischer Objekte genutzt werden.</w:t>
      </w:r>
    </w:p>
    <w:p w:rsidR="007D1E2C" w:rsidRPr="008A7A07" w:rsidRDefault="007D1E2C"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Vorkenntnisse</w:t>
      </w:r>
    </w:p>
    <w:p w:rsidR="00A14CC3" w:rsidRPr="008A7A07" w:rsidRDefault="00A14CC3" w:rsidP="00B02C3D">
      <w:pPr>
        <w:rPr>
          <w:rFonts w:cs="Arial"/>
          <w:sz w:val="22"/>
          <w:szCs w:val="22"/>
          <w:lang w:val="de-DE"/>
        </w:rPr>
      </w:pPr>
    </w:p>
    <w:p w:rsidR="00A14CC3" w:rsidRPr="008A7A07" w:rsidRDefault="00D2091D" w:rsidP="00B02C3D">
      <w:pPr>
        <w:rPr>
          <w:rFonts w:cs="Arial"/>
          <w:sz w:val="22"/>
          <w:szCs w:val="22"/>
          <w:lang w:val="de-DE"/>
        </w:rPr>
      </w:pPr>
      <w:r>
        <w:rPr>
          <w:rFonts w:cs="Arial"/>
          <w:sz w:val="22"/>
          <w:szCs w:val="22"/>
          <w:lang w:val="de-DE"/>
        </w:rPr>
        <w:t xml:space="preserve">Die Schüler sollten mit </w:t>
      </w:r>
      <w:r w:rsidR="007D1E2C">
        <w:rPr>
          <w:rFonts w:cs="Arial"/>
          <w:sz w:val="22"/>
          <w:szCs w:val="22"/>
          <w:lang w:val="de-DE"/>
        </w:rPr>
        <w:t>den</w:t>
      </w:r>
      <w:r>
        <w:rPr>
          <w:rFonts w:cs="Arial"/>
          <w:sz w:val="22"/>
          <w:szCs w:val="22"/>
          <w:lang w:val="de-DE"/>
        </w:rPr>
        <w:t xml:space="preserve"> Begriffen wie Winkelhalbierende, Lot und Mittelsenkrechte vertraut sein.</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Methodische Hinweise</w:t>
      </w:r>
    </w:p>
    <w:p w:rsidR="00D2091D" w:rsidRDefault="00D2091D">
      <w:pPr>
        <w:jc w:val="left"/>
        <w:rPr>
          <w:rFonts w:cs="Arial"/>
          <w:sz w:val="22"/>
          <w:szCs w:val="22"/>
          <w:lang w:val="de-DE"/>
        </w:rPr>
      </w:pPr>
    </w:p>
    <w:p w:rsidR="00CD0C6C" w:rsidRDefault="00D2091D" w:rsidP="00CD0C6C">
      <w:pPr>
        <w:rPr>
          <w:rFonts w:cs="Arial"/>
          <w:sz w:val="22"/>
          <w:szCs w:val="22"/>
          <w:lang w:val="de-DE"/>
        </w:rPr>
      </w:pPr>
      <w:r>
        <w:rPr>
          <w:rFonts w:cs="Arial"/>
          <w:sz w:val="22"/>
          <w:szCs w:val="22"/>
          <w:lang w:val="de-DE"/>
        </w:rPr>
        <w:t xml:space="preserve">In der Unterrichtseinheit wechseln sich Aufgaben zum Erschließen </w:t>
      </w:r>
      <w:r w:rsidR="00CD0C6C">
        <w:rPr>
          <w:rFonts w:cs="Arial"/>
          <w:sz w:val="22"/>
          <w:szCs w:val="22"/>
          <w:lang w:val="de-DE"/>
        </w:rPr>
        <w:t xml:space="preserve">mit </w:t>
      </w:r>
      <w:r w:rsidR="007D1E2C">
        <w:rPr>
          <w:rFonts w:cs="Arial"/>
          <w:sz w:val="22"/>
          <w:szCs w:val="22"/>
          <w:lang w:val="de-DE"/>
        </w:rPr>
        <w:t>Diskussionen</w:t>
      </w:r>
      <w:r w:rsidR="00CD0C6C">
        <w:rPr>
          <w:rFonts w:cs="Arial"/>
          <w:sz w:val="22"/>
          <w:szCs w:val="22"/>
          <w:lang w:val="de-DE"/>
        </w:rPr>
        <w:t xml:space="preserve"> zum Austausch </w:t>
      </w:r>
      <w:r w:rsidR="00E60331">
        <w:rPr>
          <w:rFonts w:cs="Arial"/>
          <w:sz w:val="22"/>
          <w:szCs w:val="22"/>
          <w:lang w:val="de-DE"/>
        </w:rPr>
        <w:t>neuer</w:t>
      </w:r>
      <w:r w:rsidR="00CD0C6C">
        <w:rPr>
          <w:rFonts w:cs="Arial"/>
          <w:sz w:val="22"/>
          <w:szCs w:val="22"/>
          <w:lang w:val="de-DE"/>
        </w:rPr>
        <w:t xml:space="preserve"> Erkenntnisse ab. Jeweils anschließend werden die gefunden Resultate in Form eines Hefteintrags gesichert.</w:t>
      </w:r>
    </w:p>
    <w:p w:rsidR="00E60331" w:rsidRDefault="009F1D96" w:rsidP="00CD0C6C">
      <w:pPr>
        <w:rPr>
          <w:rFonts w:cs="Arial"/>
          <w:sz w:val="22"/>
          <w:szCs w:val="22"/>
          <w:lang w:val="de-DE"/>
        </w:rPr>
      </w:pPr>
      <w:r>
        <w:rPr>
          <w:rFonts w:cs="Arial"/>
          <w:sz w:val="22"/>
          <w:szCs w:val="22"/>
          <w:lang w:val="de-DE"/>
        </w:rPr>
        <w:t>Das Ziel des ersten Teils der Doppelstunde ist die Konstruktion der Achsenspiegelung mit Zirkel und Lineal.</w:t>
      </w:r>
      <w:r w:rsidR="00AE75EA">
        <w:rPr>
          <w:rFonts w:cs="Arial"/>
          <w:sz w:val="22"/>
          <w:szCs w:val="22"/>
          <w:lang w:val="de-DE"/>
        </w:rPr>
        <w:t xml:space="preserve"> </w:t>
      </w:r>
      <w:r w:rsidR="00E60331">
        <w:rPr>
          <w:rFonts w:cs="Arial"/>
          <w:sz w:val="22"/>
          <w:szCs w:val="22"/>
          <w:lang w:val="de-DE"/>
        </w:rPr>
        <w:t>Zunächst wird mit Hilfe einer offenen Aufgabe und dem anschließenden Erkenntnisaustausch  der Begriff der Achsensymmetrie in einem Hefteintrag definiert. Dann stellt die Lehrkraft d</w:t>
      </w:r>
      <w:r w:rsidR="00AE75EA">
        <w:rPr>
          <w:rFonts w:cs="Arial"/>
          <w:sz w:val="22"/>
          <w:szCs w:val="22"/>
          <w:lang w:val="de-DE"/>
        </w:rPr>
        <w:t>en Sc</w:t>
      </w:r>
      <w:r w:rsidR="00E60331">
        <w:rPr>
          <w:rFonts w:cs="Arial"/>
          <w:sz w:val="22"/>
          <w:szCs w:val="22"/>
          <w:lang w:val="de-DE"/>
        </w:rPr>
        <w:t xml:space="preserve">hülern </w:t>
      </w:r>
      <w:r w:rsidR="00AE75EA">
        <w:rPr>
          <w:rFonts w:cs="Arial"/>
          <w:sz w:val="22"/>
          <w:szCs w:val="22"/>
          <w:lang w:val="de-DE"/>
        </w:rPr>
        <w:t>eine Aufgabe</w:t>
      </w:r>
      <w:r w:rsidR="007D1E2C">
        <w:rPr>
          <w:rFonts w:cs="Arial"/>
          <w:sz w:val="22"/>
          <w:szCs w:val="22"/>
          <w:lang w:val="de-DE"/>
        </w:rPr>
        <w:t xml:space="preserve">, </w:t>
      </w:r>
      <w:r w:rsidR="00AE75EA">
        <w:rPr>
          <w:rFonts w:cs="Arial"/>
          <w:sz w:val="22"/>
          <w:szCs w:val="22"/>
          <w:lang w:val="de-DE"/>
        </w:rPr>
        <w:t xml:space="preserve">in der sie sich selbst am Vorgehen bei der Konstruktion versuchen sollen. Bei etwaigen Problemen </w:t>
      </w:r>
      <w:r w:rsidR="00E60331">
        <w:rPr>
          <w:rFonts w:cs="Arial"/>
          <w:sz w:val="22"/>
          <w:szCs w:val="22"/>
          <w:lang w:val="de-DE"/>
        </w:rPr>
        <w:t>hilft</w:t>
      </w:r>
      <w:r w:rsidR="00AE75EA">
        <w:rPr>
          <w:rFonts w:cs="Arial"/>
          <w:sz w:val="22"/>
          <w:szCs w:val="22"/>
          <w:lang w:val="de-DE"/>
        </w:rPr>
        <w:t xml:space="preserve"> die Lehrkraft mit individuellen Tipps </w:t>
      </w:r>
      <w:r w:rsidR="00E60331">
        <w:rPr>
          <w:rFonts w:cs="Arial"/>
          <w:sz w:val="22"/>
          <w:szCs w:val="22"/>
          <w:lang w:val="de-DE"/>
        </w:rPr>
        <w:t xml:space="preserve">weiter. Nach erneuter Sicherung der Resultate wird mit einigen Aufgaben das </w:t>
      </w:r>
      <w:r w:rsidR="007D1E2C">
        <w:rPr>
          <w:rFonts w:cs="Arial"/>
          <w:sz w:val="22"/>
          <w:szCs w:val="22"/>
          <w:lang w:val="de-DE"/>
        </w:rPr>
        <w:t xml:space="preserve">erlernte </w:t>
      </w:r>
      <w:r w:rsidR="00E60331">
        <w:rPr>
          <w:rFonts w:cs="Arial"/>
          <w:sz w:val="22"/>
          <w:szCs w:val="22"/>
          <w:lang w:val="de-DE"/>
        </w:rPr>
        <w:t>Wissen gefestigt.</w:t>
      </w:r>
    </w:p>
    <w:p w:rsidR="008A7A07" w:rsidRDefault="00E60331" w:rsidP="00CD0C6C">
      <w:pPr>
        <w:rPr>
          <w:rFonts w:cs="Arial"/>
          <w:sz w:val="22"/>
          <w:szCs w:val="22"/>
          <w:lang w:val="de-DE"/>
        </w:rPr>
      </w:pPr>
      <w:r>
        <w:rPr>
          <w:rFonts w:cs="Arial"/>
          <w:sz w:val="22"/>
          <w:szCs w:val="22"/>
          <w:lang w:val="de-DE"/>
        </w:rPr>
        <w:lastRenderedPageBreak/>
        <w:t xml:space="preserve">Der Fokus im zweiten Teil der Doppelstunde liegt auf dem Begriff der Punktsymmetrie und der Konstruktion der Punktspiegelung mit Zirkel und Lineal. Er verläuft analog zu Teil Eins und beginnt wieder mit einer offenen Aufgabe als Einstieg. Nach dem gewohnten Hefteintrag </w:t>
      </w:r>
      <w:r w:rsidR="007D1E2C">
        <w:rPr>
          <w:rFonts w:cs="Arial"/>
          <w:sz w:val="22"/>
          <w:szCs w:val="22"/>
          <w:lang w:val="de-DE"/>
        </w:rPr>
        <w:t>und einer weiteren Aufgabe gelangt die Klasse zum Verfahren der Konstruktion. In der verbleibenden Zeit wird mit einem Arbeitsblatt begonnen, der Rest dient als Hausaufgabe.</w:t>
      </w:r>
      <w:r w:rsidR="008A7A07">
        <w:rPr>
          <w:rFonts w:cs="Arial"/>
          <w:sz w:val="22"/>
          <w:szCs w:val="22"/>
          <w:lang w:val="de-DE"/>
        </w:rPr>
        <w:br w:type="page"/>
      </w:r>
    </w:p>
    <w:p w:rsidR="008A7A07" w:rsidRDefault="00E717B5" w:rsidP="008A7A07">
      <w:pPr>
        <w:jc w:val="center"/>
        <w:rPr>
          <w:b/>
          <w:sz w:val="28"/>
          <w:szCs w:val="28"/>
          <w:lang w:val="de-DE"/>
        </w:rPr>
      </w:pPr>
      <w:r w:rsidRPr="00E717B5">
        <w:rPr>
          <w:b/>
          <w:sz w:val="28"/>
          <w:szCs w:val="28"/>
          <w:lang w:val="de-DE"/>
        </w:rPr>
        <w:lastRenderedPageBreak/>
        <w:t>Achsen- und punktsymmetrische Figuren</w:t>
      </w:r>
    </w:p>
    <w:p w:rsidR="007D1E2C" w:rsidRDefault="007D1E2C" w:rsidP="008A7A07">
      <w:pPr>
        <w:jc w:val="center"/>
        <w:rPr>
          <w:b/>
          <w:sz w:val="28"/>
          <w:szCs w:val="28"/>
          <w:lang w:val="de-DE"/>
        </w:rPr>
      </w:pPr>
    </w:p>
    <w:p w:rsidR="007D1E2C" w:rsidRPr="008A7A07" w:rsidRDefault="007D1E2C" w:rsidP="008A7A07">
      <w:pPr>
        <w:jc w:val="center"/>
        <w:rPr>
          <w:b/>
          <w:sz w:val="28"/>
          <w:szCs w:val="28"/>
          <w:lang w:val="de-DE"/>
        </w:rPr>
      </w:pPr>
    </w:p>
    <w:p w:rsidR="008A7A07" w:rsidRPr="008A7A07" w:rsidRDefault="008A7A07" w:rsidP="008A7A07">
      <w:pPr>
        <w:rPr>
          <w:lang w:val="de-DE"/>
        </w:rPr>
      </w:pPr>
    </w:p>
    <w:p w:rsidR="007D1E2C" w:rsidRPr="00856657" w:rsidRDefault="007D1E2C" w:rsidP="007D1E2C">
      <w:pPr>
        <w:pStyle w:val="Listenabsatz"/>
        <w:numPr>
          <w:ilvl w:val="0"/>
          <w:numId w:val="2"/>
        </w:numPr>
        <w:jc w:val="left"/>
        <w:rPr>
          <w:rFonts w:ascii="Arial" w:hAnsi="Arial" w:cs="Arial"/>
          <w:sz w:val="24"/>
          <w:szCs w:val="24"/>
        </w:rPr>
      </w:pPr>
      <w:r w:rsidRPr="00856657">
        <w:rPr>
          <w:rFonts w:ascii="Arial" w:hAnsi="Arial" w:cs="Arial"/>
          <w:sz w:val="24"/>
          <w:szCs w:val="24"/>
        </w:rPr>
        <w:t xml:space="preserve">Welche der </w:t>
      </w:r>
      <w:proofErr w:type="spellStart"/>
      <w:r w:rsidRPr="00856657">
        <w:rPr>
          <w:rFonts w:ascii="Arial" w:hAnsi="Arial" w:cs="Arial"/>
          <w:sz w:val="24"/>
          <w:szCs w:val="24"/>
        </w:rPr>
        <w:t>folgenden</w:t>
      </w:r>
      <w:proofErr w:type="spellEnd"/>
      <w:r w:rsidRPr="00856657">
        <w:rPr>
          <w:rFonts w:ascii="Arial" w:hAnsi="Arial" w:cs="Arial"/>
          <w:sz w:val="24"/>
          <w:szCs w:val="24"/>
        </w:rPr>
        <w:t xml:space="preserve"> </w:t>
      </w:r>
      <w:proofErr w:type="spellStart"/>
      <w:r w:rsidRPr="00856657">
        <w:rPr>
          <w:rFonts w:ascii="Arial" w:hAnsi="Arial" w:cs="Arial"/>
          <w:sz w:val="24"/>
          <w:szCs w:val="24"/>
        </w:rPr>
        <w:t>Figuren</w:t>
      </w:r>
      <w:proofErr w:type="spellEnd"/>
      <w:r w:rsidRPr="00856657">
        <w:rPr>
          <w:rFonts w:ascii="Arial" w:hAnsi="Arial" w:cs="Arial"/>
          <w:sz w:val="24"/>
          <w:szCs w:val="24"/>
        </w:rPr>
        <w:t xml:space="preserve"> </w:t>
      </w:r>
      <w:proofErr w:type="spellStart"/>
      <w:r w:rsidRPr="00856657">
        <w:rPr>
          <w:rFonts w:ascii="Arial" w:hAnsi="Arial" w:cs="Arial"/>
          <w:sz w:val="24"/>
          <w:szCs w:val="24"/>
        </w:rPr>
        <w:t>sind</w:t>
      </w:r>
      <w:proofErr w:type="spellEnd"/>
      <w:r w:rsidRPr="00856657">
        <w:rPr>
          <w:rFonts w:ascii="Arial" w:hAnsi="Arial" w:cs="Arial"/>
          <w:sz w:val="24"/>
          <w:szCs w:val="24"/>
        </w:rPr>
        <w:t xml:space="preserve"> </w:t>
      </w:r>
      <w:proofErr w:type="spellStart"/>
      <w:r w:rsidRPr="00856657">
        <w:rPr>
          <w:rFonts w:ascii="Arial" w:hAnsi="Arial" w:cs="Arial"/>
          <w:sz w:val="24"/>
          <w:szCs w:val="24"/>
        </w:rPr>
        <w:t>punkt</w:t>
      </w:r>
      <w:proofErr w:type="spellEnd"/>
      <w:r w:rsidRPr="00856657">
        <w:rPr>
          <w:rFonts w:ascii="Arial" w:hAnsi="Arial" w:cs="Arial"/>
          <w:sz w:val="24"/>
          <w:szCs w:val="24"/>
        </w:rPr>
        <w:t xml:space="preserve">-, welche </w:t>
      </w:r>
      <w:proofErr w:type="spellStart"/>
      <w:r w:rsidRPr="00856657">
        <w:rPr>
          <w:rFonts w:ascii="Arial" w:hAnsi="Arial" w:cs="Arial"/>
          <w:sz w:val="24"/>
          <w:szCs w:val="24"/>
        </w:rPr>
        <w:t>achsensymmetrisch</w:t>
      </w:r>
      <w:proofErr w:type="spellEnd"/>
      <w:r w:rsidRPr="00856657">
        <w:rPr>
          <w:rFonts w:ascii="Arial" w:hAnsi="Arial" w:cs="Arial"/>
          <w:sz w:val="24"/>
          <w:szCs w:val="24"/>
        </w:rPr>
        <w:t xml:space="preserve">? </w:t>
      </w:r>
      <w:proofErr w:type="spellStart"/>
      <w:r w:rsidRPr="00856657">
        <w:rPr>
          <w:rFonts w:ascii="Arial" w:hAnsi="Arial" w:cs="Arial"/>
          <w:sz w:val="24"/>
          <w:szCs w:val="24"/>
        </w:rPr>
        <w:t>Zeichne</w:t>
      </w:r>
      <w:proofErr w:type="spellEnd"/>
      <w:r w:rsidRPr="00856657">
        <w:rPr>
          <w:rFonts w:ascii="Arial" w:hAnsi="Arial" w:cs="Arial"/>
          <w:sz w:val="24"/>
          <w:szCs w:val="24"/>
        </w:rPr>
        <w:t xml:space="preserve"> </w:t>
      </w:r>
      <w:proofErr w:type="spellStart"/>
      <w:r w:rsidRPr="00856657">
        <w:rPr>
          <w:rFonts w:ascii="Arial" w:hAnsi="Arial" w:cs="Arial"/>
          <w:sz w:val="24"/>
          <w:szCs w:val="24"/>
        </w:rPr>
        <w:t>gegebenenfalls</w:t>
      </w:r>
      <w:proofErr w:type="spellEnd"/>
      <w:r w:rsidRPr="00856657">
        <w:rPr>
          <w:rFonts w:ascii="Arial" w:hAnsi="Arial" w:cs="Arial"/>
          <w:sz w:val="24"/>
          <w:szCs w:val="24"/>
        </w:rPr>
        <w:t xml:space="preserve"> die </w:t>
      </w:r>
      <w:proofErr w:type="spellStart"/>
      <w:r w:rsidRPr="00856657">
        <w:rPr>
          <w:rFonts w:ascii="Arial" w:hAnsi="Arial" w:cs="Arial"/>
          <w:sz w:val="24"/>
          <w:szCs w:val="24"/>
        </w:rPr>
        <w:t>Spiegelungsachse</w:t>
      </w:r>
      <w:proofErr w:type="spellEnd"/>
      <w:r w:rsidRPr="00856657">
        <w:rPr>
          <w:rFonts w:ascii="Arial" w:hAnsi="Arial" w:cs="Arial"/>
          <w:sz w:val="24"/>
          <w:szCs w:val="24"/>
        </w:rPr>
        <w:t xml:space="preserve"> </w:t>
      </w:r>
      <w:proofErr w:type="spellStart"/>
      <w:r w:rsidRPr="00856657">
        <w:rPr>
          <w:rFonts w:ascii="Arial" w:hAnsi="Arial" w:cs="Arial"/>
          <w:sz w:val="24"/>
          <w:szCs w:val="24"/>
        </w:rPr>
        <w:t>bzw</w:t>
      </w:r>
      <w:proofErr w:type="spellEnd"/>
      <w:r w:rsidRPr="00856657">
        <w:rPr>
          <w:rFonts w:ascii="Arial" w:hAnsi="Arial" w:cs="Arial"/>
          <w:sz w:val="24"/>
          <w:szCs w:val="24"/>
        </w:rPr>
        <w:t xml:space="preserve">. </w:t>
      </w:r>
      <w:proofErr w:type="spellStart"/>
      <w:r w:rsidRPr="00856657">
        <w:rPr>
          <w:rFonts w:ascii="Arial" w:hAnsi="Arial" w:cs="Arial"/>
          <w:sz w:val="24"/>
          <w:szCs w:val="24"/>
        </w:rPr>
        <w:t>das</w:t>
      </w:r>
      <w:proofErr w:type="spellEnd"/>
      <w:r w:rsidRPr="00856657">
        <w:rPr>
          <w:rFonts w:ascii="Arial" w:hAnsi="Arial" w:cs="Arial"/>
          <w:sz w:val="24"/>
          <w:szCs w:val="24"/>
        </w:rPr>
        <w:t xml:space="preserve"> </w:t>
      </w:r>
      <w:proofErr w:type="spellStart"/>
      <w:r w:rsidRPr="00856657">
        <w:rPr>
          <w:rFonts w:ascii="Arial" w:hAnsi="Arial" w:cs="Arial"/>
          <w:sz w:val="24"/>
          <w:szCs w:val="24"/>
        </w:rPr>
        <w:t>Zentrum</w:t>
      </w:r>
      <w:proofErr w:type="spellEnd"/>
      <w:r w:rsidRPr="00856657">
        <w:rPr>
          <w:rFonts w:ascii="Arial" w:hAnsi="Arial" w:cs="Arial"/>
          <w:sz w:val="24"/>
          <w:szCs w:val="24"/>
        </w:rPr>
        <w:t xml:space="preserve"> der </w:t>
      </w:r>
      <w:proofErr w:type="spellStart"/>
      <w:r w:rsidRPr="00856657">
        <w:rPr>
          <w:rFonts w:ascii="Arial" w:hAnsi="Arial" w:cs="Arial"/>
          <w:sz w:val="24"/>
          <w:szCs w:val="24"/>
        </w:rPr>
        <w:t>Spiegelung</w:t>
      </w:r>
      <w:proofErr w:type="spellEnd"/>
      <w:r w:rsidRPr="00856657">
        <w:rPr>
          <w:rFonts w:ascii="Arial" w:hAnsi="Arial" w:cs="Arial"/>
          <w:sz w:val="24"/>
          <w:szCs w:val="24"/>
        </w:rPr>
        <w:t xml:space="preserve"> </w:t>
      </w:r>
      <w:proofErr w:type="spellStart"/>
      <w:r w:rsidRPr="00856657">
        <w:rPr>
          <w:rFonts w:ascii="Arial" w:hAnsi="Arial" w:cs="Arial"/>
          <w:sz w:val="24"/>
          <w:szCs w:val="24"/>
        </w:rPr>
        <w:t>ein</w:t>
      </w:r>
      <w:proofErr w:type="spellEnd"/>
      <w:r w:rsidRPr="00856657">
        <w:rPr>
          <w:rFonts w:ascii="Arial" w:hAnsi="Arial" w:cs="Arial"/>
          <w:sz w:val="24"/>
          <w:szCs w:val="24"/>
        </w:rPr>
        <w:t>.</w:t>
      </w:r>
    </w:p>
    <w:p w:rsidR="007D1E2C" w:rsidRDefault="007D1E2C" w:rsidP="007D1E2C">
      <w:pPr>
        <w:ind w:left="360"/>
        <w:rPr>
          <w:rFonts w:cs="Arial"/>
        </w:rPr>
      </w:pPr>
      <w:r w:rsidRPr="00856657">
        <w:rPr>
          <w:rFonts w:cs="Arial"/>
          <w:noProof/>
          <w:lang w:val="de-DE" w:eastAsia="de-DE"/>
        </w:rPr>
        <w:drawing>
          <wp:inline distT="0" distB="0" distL="0" distR="0" wp14:anchorId="20C37D86" wp14:editId="06B3325C">
            <wp:extent cx="5114925" cy="158097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1016" cy="1582860"/>
                    </a:xfrm>
                    <a:prstGeom prst="rect">
                      <a:avLst/>
                    </a:prstGeom>
                    <a:noFill/>
                    <a:ln>
                      <a:noFill/>
                    </a:ln>
                  </pic:spPr>
                </pic:pic>
              </a:graphicData>
            </a:graphic>
          </wp:inline>
        </w:drawing>
      </w:r>
      <w:r>
        <w:rPr>
          <w:rFonts w:cs="Arial"/>
        </w:rPr>
        <w:br/>
      </w:r>
    </w:p>
    <w:p w:rsidR="007D1E2C" w:rsidRPr="00856657" w:rsidRDefault="007D1E2C" w:rsidP="007D1E2C">
      <w:pPr>
        <w:ind w:left="360"/>
        <w:rPr>
          <w:rFonts w:cs="Arial"/>
        </w:rPr>
      </w:pPr>
    </w:p>
    <w:p w:rsidR="007D1E2C" w:rsidRPr="00856657" w:rsidRDefault="007D1E2C" w:rsidP="007D1E2C">
      <w:pPr>
        <w:pStyle w:val="Listenabsatz"/>
        <w:numPr>
          <w:ilvl w:val="0"/>
          <w:numId w:val="2"/>
        </w:numPr>
        <w:jc w:val="left"/>
        <w:rPr>
          <w:rFonts w:ascii="Arial" w:hAnsi="Arial" w:cs="Arial"/>
          <w:sz w:val="24"/>
          <w:szCs w:val="24"/>
        </w:rPr>
      </w:pPr>
      <w:r w:rsidRPr="00856657">
        <w:rPr>
          <w:rFonts w:ascii="Arial" w:hAnsi="Arial" w:cs="Arial"/>
          <w:sz w:val="24"/>
          <w:szCs w:val="24"/>
        </w:rPr>
        <w:t xml:space="preserve">a) </w:t>
      </w:r>
      <w:proofErr w:type="spellStart"/>
      <w:r w:rsidRPr="00856657">
        <w:rPr>
          <w:rFonts w:ascii="Arial" w:hAnsi="Arial" w:cs="Arial"/>
          <w:sz w:val="24"/>
          <w:szCs w:val="24"/>
        </w:rPr>
        <w:t>Überlege</w:t>
      </w:r>
      <w:proofErr w:type="spellEnd"/>
      <w:r w:rsidRPr="00856657">
        <w:rPr>
          <w:rFonts w:ascii="Arial" w:hAnsi="Arial" w:cs="Arial"/>
          <w:sz w:val="24"/>
          <w:szCs w:val="24"/>
        </w:rPr>
        <w:t xml:space="preserve"> </w:t>
      </w:r>
      <w:proofErr w:type="spellStart"/>
      <w:r w:rsidRPr="00856657">
        <w:rPr>
          <w:rFonts w:ascii="Arial" w:hAnsi="Arial" w:cs="Arial"/>
          <w:sz w:val="24"/>
          <w:szCs w:val="24"/>
        </w:rPr>
        <w:t>dir</w:t>
      </w:r>
      <w:proofErr w:type="spellEnd"/>
      <w:r w:rsidRPr="00856657">
        <w:rPr>
          <w:rFonts w:ascii="Arial" w:hAnsi="Arial" w:cs="Arial"/>
          <w:sz w:val="24"/>
          <w:szCs w:val="24"/>
        </w:rPr>
        <w:t xml:space="preserve"> </w:t>
      </w:r>
      <w:proofErr w:type="spellStart"/>
      <w:r w:rsidRPr="00856657">
        <w:rPr>
          <w:rFonts w:ascii="Arial" w:hAnsi="Arial" w:cs="Arial"/>
          <w:sz w:val="24"/>
          <w:szCs w:val="24"/>
        </w:rPr>
        <w:t>zusammen</w:t>
      </w:r>
      <w:proofErr w:type="spellEnd"/>
      <w:r w:rsidRPr="00856657">
        <w:rPr>
          <w:rFonts w:ascii="Arial" w:hAnsi="Arial" w:cs="Arial"/>
          <w:sz w:val="24"/>
          <w:szCs w:val="24"/>
        </w:rPr>
        <w:t xml:space="preserve"> mit </w:t>
      </w:r>
      <w:proofErr w:type="spellStart"/>
      <w:r w:rsidRPr="00856657">
        <w:rPr>
          <w:rFonts w:ascii="Arial" w:hAnsi="Arial" w:cs="Arial"/>
          <w:sz w:val="24"/>
          <w:szCs w:val="24"/>
        </w:rPr>
        <w:t>deinem</w:t>
      </w:r>
      <w:proofErr w:type="spellEnd"/>
      <w:r w:rsidRPr="00856657">
        <w:rPr>
          <w:rFonts w:ascii="Arial" w:hAnsi="Arial" w:cs="Arial"/>
          <w:sz w:val="24"/>
          <w:szCs w:val="24"/>
        </w:rPr>
        <w:t xml:space="preserve"> </w:t>
      </w:r>
      <w:proofErr w:type="spellStart"/>
      <w:r w:rsidRPr="00856657">
        <w:rPr>
          <w:rFonts w:ascii="Arial" w:hAnsi="Arial" w:cs="Arial"/>
          <w:sz w:val="24"/>
          <w:szCs w:val="24"/>
        </w:rPr>
        <w:t>Nachbarn</w:t>
      </w:r>
      <w:proofErr w:type="spellEnd"/>
      <w:r w:rsidRPr="00856657">
        <w:rPr>
          <w:rFonts w:ascii="Arial" w:hAnsi="Arial" w:cs="Arial"/>
          <w:sz w:val="24"/>
          <w:szCs w:val="24"/>
        </w:rPr>
        <w:t xml:space="preserve"> </w:t>
      </w:r>
      <w:proofErr w:type="spellStart"/>
      <w:r w:rsidRPr="00856657">
        <w:rPr>
          <w:rFonts w:ascii="Arial" w:hAnsi="Arial" w:cs="Arial"/>
          <w:sz w:val="24"/>
          <w:szCs w:val="24"/>
        </w:rPr>
        <w:t>Vierecke</w:t>
      </w:r>
      <w:proofErr w:type="spellEnd"/>
      <w:r w:rsidRPr="00856657">
        <w:rPr>
          <w:rFonts w:ascii="Arial" w:hAnsi="Arial" w:cs="Arial"/>
          <w:sz w:val="24"/>
          <w:szCs w:val="24"/>
        </w:rPr>
        <w:t xml:space="preserve">, welche </w:t>
      </w:r>
      <w:proofErr w:type="spellStart"/>
      <w:r w:rsidRPr="00856657">
        <w:rPr>
          <w:rFonts w:ascii="Arial" w:hAnsi="Arial" w:cs="Arial"/>
          <w:sz w:val="24"/>
          <w:szCs w:val="24"/>
        </w:rPr>
        <w:t>punktsymmetrisch</w:t>
      </w:r>
      <w:proofErr w:type="spellEnd"/>
      <w:r w:rsidRPr="00856657">
        <w:rPr>
          <w:rFonts w:ascii="Arial" w:hAnsi="Arial" w:cs="Arial"/>
          <w:sz w:val="24"/>
          <w:szCs w:val="24"/>
        </w:rPr>
        <w:t xml:space="preserve">, </w:t>
      </w:r>
      <w:proofErr w:type="spellStart"/>
      <w:r w:rsidRPr="00856657">
        <w:rPr>
          <w:rFonts w:ascii="Arial" w:hAnsi="Arial" w:cs="Arial"/>
          <w:sz w:val="24"/>
          <w:szCs w:val="24"/>
        </w:rPr>
        <w:t>jedoch</w:t>
      </w:r>
      <w:proofErr w:type="spellEnd"/>
      <w:r w:rsidRPr="00856657">
        <w:rPr>
          <w:rFonts w:ascii="Arial" w:hAnsi="Arial" w:cs="Arial"/>
          <w:sz w:val="24"/>
          <w:szCs w:val="24"/>
        </w:rPr>
        <w:t xml:space="preserve"> </w:t>
      </w:r>
      <w:proofErr w:type="spellStart"/>
      <w:r w:rsidRPr="00856657">
        <w:rPr>
          <w:rFonts w:ascii="Arial" w:hAnsi="Arial" w:cs="Arial"/>
          <w:sz w:val="24"/>
          <w:szCs w:val="24"/>
        </w:rPr>
        <w:t>nicht</w:t>
      </w:r>
      <w:proofErr w:type="spellEnd"/>
      <w:r w:rsidRPr="00856657">
        <w:rPr>
          <w:rFonts w:ascii="Arial" w:hAnsi="Arial" w:cs="Arial"/>
          <w:sz w:val="24"/>
          <w:szCs w:val="24"/>
        </w:rPr>
        <w:t xml:space="preserve"> </w:t>
      </w:r>
      <w:proofErr w:type="spellStart"/>
      <w:r w:rsidRPr="00856657">
        <w:rPr>
          <w:rFonts w:ascii="Arial" w:hAnsi="Arial" w:cs="Arial"/>
          <w:sz w:val="24"/>
          <w:szCs w:val="24"/>
        </w:rPr>
        <w:t>achsensymmetrisch</w:t>
      </w:r>
      <w:proofErr w:type="spellEnd"/>
      <w:r w:rsidRPr="00856657">
        <w:rPr>
          <w:rFonts w:ascii="Arial" w:hAnsi="Arial" w:cs="Arial"/>
          <w:sz w:val="24"/>
          <w:szCs w:val="24"/>
        </w:rPr>
        <w:t xml:space="preserve"> </w:t>
      </w:r>
      <w:proofErr w:type="spellStart"/>
      <w:r w:rsidRPr="00856657">
        <w:rPr>
          <w:rFonts w:ascii="Arial" w:hAnsi="Arial" w:cs="Arial"/>
          <w:sz w:val="24"/>
          <w:szCs w:val="24"/>
        </w:rPr>
        <w:t>sind</w:t>
      </w:r>
      <w:proofErr w:type="spellEnd"/>
      <w:r w:rsidRPr="00856657">
        <w:rPr>
          <w:rFonts w:ascii="Arial" w:hAnsi="Arial" w:cs="Arial"/>
          <w:sz w:val="24"/>
          <w:szCs w:val="24"/>
        </w:rPr>
        <w:t>.</w:t>
      </w:r>
    </w:p>
    <w:p w:rsidR="007D1E2C" w:rsidRPr="00856657" w:rsidRDefault="007D1E2C" w:rsidP="007D1E2C">
      <w:pPr>
        <w:pStyle w:val="Listenabsatz"/>
        <w:jc w:val="left"/>
        <w:rPr>
          <w:rFonts w:ascii="Arial" w:hAnsi="Arial" w:cs="Arial"/>
          <w:sz w:val="24"/>
          <w:szCs w:val="24"/>
        </w:rPr>
      </w:pPr>
      <w:r w:rsidRPr="00856657">
        <w:rPr>
          <w:rFonts w:ascii="Arial" w:hAnsi="Arial" w:cs="Arial"/>
          <w:sz w:val="24"/>
          <w:szCs w:val="24"/>
        </w:rPr>
        <w:t xml:space="preserve">b) </w:t>
      </w:r>
      <w:proofErr w:type="spellStart"/>
      <w:r w:rsidRPr="00856657">
        <w:rPr>
          <w:rFonts w:ascii="Arial" w:hAnsi="Arial" w:cs="Arial"/>
          <w:sz w:val="24"/>
          <w:szCs w:val="24"/>
        </w:rPr>
        <w:t>Findet</w:t>
      </w:r>
      <w:proofErr w:type="spellEnd"/>
      <w:r w:rsidRPr="00856657">
        <w:rPr>
          <w:rFonts w:ascii="Arial" w:hAnsi="Arial" w:cs="Arial"/>
          <w:sz w:val="24"/>
          <w:szCs w:val="24"/>
        </w:rPr>
        <w:t xml:space="preserve"> </w:t>
      </w:r>
      <w:proofErr w:type="spellStart"/>
      <w:r w:rsidRPr="00856657">
        <w:rPr>
          <w:rFonts w:ascii="Arial" w:hAnsi="Arial" w:cs="Arial"/>
          <w:sz w:val="24"/>
          <w:szCs w:val="24"/>
        </w:rPr>
        <w:t>ihr</w:t>
      </w:r>
      <w:proofErr w:type="spellEnd"/>
      <w:r w:rsidRPr="00856657">
        <w:rPr>
          <w:rFonts w:ascii="Arial" w:hAnsi="Arial" w:cs="Arial"/>
          <w:sz w:val="24"/>
          <w:szCs w:val="24"/>
        </w:rPr>
        <w:t xml:space="preserve"> </w:t>
      </w:r>
      <w:proofErr w:type="spellStart"/>
      <w:r w:rsidRPr="00856657">
        <w:rPr>
          <w:rFonts w:ascii="Arial" w:hAnsi="Arial" w:cs="Arial"/>
          <w:sz w:val="24"/>
          <w:szCs w:val="24"/>
        </w:rPr>
        <w:t>Vierecke</w:t>
      </w:r>
      <w:proofErr w:type="spellEnd"/>
      <w:r w:rsidRPr="00856657">
        <w:rPr>
          <w:rFonts w:ascii="Arial" w:hAnsi="Arial" w:cs="Arial"/>
          <w:sz w:val="24"/>
          <w:szCs w:val="24"/>
        </w:rPr>
        <w:t xml:space="preserve">, welche </w:t>
      </w:r>
      <w:proofErr w:type="spellStart"/>
      <w:r w:rsidRPr="00856657">
        <w:rPr>
          <w:rFonts w:ascii="Arial" w:hAnsi="Arial" w:cs="Arial"/>
          <w:sz w:val="24"/>
          <w:szCs w:val="24"/>
        </w:rPr>
        <w:t>achsen</w:t>
      </w:r>
      <w:proofErr w:type="spellEnd"/>
      <w:r w:rsidRPr="00856657">
        <w:rPr>
          <w:rFonts w:ascii="Arial" w:hAnsi="Arial" w:cs="Arial"/>
          <w:sz w:val="24"/>
          <w:szCs w:val="24"/>
        </w:rPr>
        <w:t xml:space="preserve">-, </w:t>
      </w:r>
      <w:proofErr w:type="spellStart"/>
      <w:r w:rsidRPr="00856657">
        <w:rPr>
          <w:rFonts w:ascii="Arial" w:hAnsi="Arial" w:cs="Arial"/>
          <w:sz w:val="24"/>
          <w:szCs w:val="24"/>
        </w:rPr>
        <w:t>jedoch</w:t>
      </w:r>
      <w:proofErr w:type="spellEnd"/>
      <w:r w:rsidRPr="00856657">
        <w:rPr>
          <w:rFonts w:ascii="Arial" w:hAnsi="Arial" w:cs="Arial"/>
          <w:sz w:val="24"/>
          <w:szCs w:val="24"/>
        </w:rPr>
        <w:t xml:space="preserve"> </w:t>
      </w:r>
      <w:proofErr w:type="spellStart"/>
      <w:r w:rsidRPr="00856657">
        <w:rPr>
          <w:rFonts w:ascii="Arial" w:hAnsi="Arial" w:cs="Arial"/>
          <w:sz w:val="24"/>
          <w:szCs w:val="24"/>
        </w:rPr>
        <w:t>nicht</w:t>
      </w:r>
      <w:proofErr w:type="spellEnd"/>
      <w:r w:rsidRPr="00856657">
        <w:rPr>
          <w:rFonts w:ascii="Arial" w:hAnsi="Arial" w:cs="Arial"/>
          <w:sz w:val="24"/>
          <w:szCs w:val="24"/>
        </w:rPr>
        <w:t xml:space="preserve"> </w:t>
      </w:r>
      <w:proofErr w:type="spellStart"/>
      <w:r w:rsidRPr="00856657">
        <w:rPr>
          <w:rFonts w:ascii="Arial" w:hAnsi="Arial" w:cs="Arial"/>
          <w:sz w:val="24"/>
          <w:szCs w:val="24"/>
        </w:rPr>
        <w:t>punktsymmetrisch</w:t>
      </w:r>
      <w:proofErr w:type="spellEnd"/>
      <w:r w:rsidRPr="00856657">
        <w:rPr>
          <w:rFonts w:ascii="Arial" w:hAnsi="Arial" w:cs="Arial"/>
          <w:sz w:val="24"/>
          <w:szCs w:val="24"/>
        </w:rPr>
        <w:t xml:space="preserve"> </w:t>
      </w:r>
      <w:proofErr w:type="spellStart"/>
      <w:r w:rsidRPr="00856657">
        <w:rPr>
          <w:rFonts w:ascii="Arial" w:hAnsi="Arial" w:cs="Arial"/>
          <w:sz w:val="24"/>
          <w:szCs w:val="24"/>
        </w:rPr>
        <w:t>sind</w:t>
      </w:r>
      <w:proofErr w:type="spellEnd"/>
      <w:r w:rsidRPr="00856657">
        <w:rPr>
          <w:rFonts w:ascii="Arial" w:hAnsi="Arial" w:cs="Arial"/>
          <w:sz w:val="24"/>
          <w:szCs w:val="24"/>
        </w:rPr>
        <w:t xml:space="preserve">? </w:t>
      </w:r>
      <w:proofErr w:type="spellStart"/>
      <w:r w:rsidRPr="00856657">
        <w:rPr>
          <w:rFonts w:ascii="Arial" w:hAnsi="Arial" w:cs="Arial"/>
          <w:sz w:val="24"/>
          <w:szCs w:val="24"/>
        </w:rPr>
        <w:t>Wenn</w:t>
      </w:r>
      <w:proofErr w:type="spellEnd"/>
      <w:r w:rsidRPr="00856657">
        <w:rPr>
          <w:rFonts w:ascii="Arial" w:hAnsi="Arial" w:cs="Arial"/>
          <w:sz w:val="24"/>
          <w:szCs w:val="24"/>
        </w:rPr>
        <w:t xml:space="preserve"> </w:t>
      </w:r>
      <w:proofErr w:type="spellStart"/>
      <w:r w:rsidRPr="00856657">
        <w:rPr>
          <w:rFonts w:ascii="Arial" w:hAnsi="Arial" w:cs="Arial"/>
          <w:sz w:val="24"/>
          <w:szCs w:val="24"/>
        </w:rPr>
        <w:t>ja</w:t>
      </w:r>
      <w:proofErr w:type="spellEnd"/>
      <w:r w:rsidRPr="00856657">
        <w:rPr>
          <w:rFonts w:ascii="Arial" w:hAnsi="Arial" w:cs="Arial"/>
          <w:sz w:val="24"/>
          <w:szCs w:val="24"/>
        </w:rPr>
        <w:t xml:space="preserve">, </w:t>
      </w:r>
      <w:proofErr w:type="spellStart"/>
      <w:r w:rsidRPr="00856657">
        <w:rPr>
          <w:rFonts w:ascii="Arial" w:hAnsi="Arial" w:cs="Arial"/>
          <w:sz w:val="24"/>
          <w:szCs w:val="24"/>
        </w:rPr>
        <w:t>beschreibe</w:t>
      </w:r>
      <w:proofErr w:type="spellEnd"/>
      <w:r w:rsidRPr="00856657">
        <w:rPr>
          <w:rFonts w:ascii="Arial" w:hAnsi="Arial" w:cs="Arial"/>
          <w:sz w:val="24"/>
          <w:szCs w:val="24"/>
        </w:rPr>
        <w:t xml:space="preserve"> </w:t>
      </w:r>
      <w:proofErr w:type="spellStart"/>
      <w:r w:rsidRPr="00856657">
        <w:rPr>
          <w:rFonts w:ascii="Arial" w:hAnsi="Arial" w:cs="Arial"/>
          <w:sz w:val="24"/>
          <w:szCs w:val="24"/>
        </w:rPr>
        <w:t>ihre</w:t>
      </w:r>
      <w:proofErr w:type="spellEnd"/>
      <w:r w:rsidRPr="00856657">
        <w:rPr>
          <w:rFonts w:ascii="Arial" w:hAnsi="Arial" w:cs="Arial"/>
          <w:sz w:val="24"/>
          <w:szCs w:val="24"/>
        </w:rPr>
        <w:t xml:space="preserve"> </w:t>
      </w:r>
      <w:proofErr w:type="spellStart"/>
      <w:r w:rsidRPr="00856657">
        <w:rPr>
          <w:rFonts w:ascii="Arial" w:hAnsi="Arial" w:cs="Arial"/>
          <w:sz w:val="24"/>
          <w:szCs w:val="24"/>
        </w:rPr>
        <w:t>charakteristischen</w:t>
      </w:r>
      <w:proofErr w:type="spellEnd"/>
      <w:r w:rsidRPr="00856657">
        <w:rPr>
          <w:rFonts w:ascii="Arial" w:hAnsi="Arial" w:cs="Arial"/>
          <w:sz w:val="24"/>
          <w:szCs w:val="24"/>
        </w:rPr>
        <w:t xml:space="preserve"> </w:t>
      </w:r>
      <w:proofErr w:type="spellStart"/>
      <w:r w:rsidRPr="00856657">
        <w:rPr>
          <w:rFonts w:ascii="Arial" w:hAnsi="Arial" w:cs="Arial"/>
          <w:sz w:val="24"/>
          <w:szCs w:val="24"/>
        </w:rPr>
        <w:t>Eigenschaften</w:t>
      </w:r>
      <w:proofErr w:type="spellEnd"/>
      <w:r w:rsidRPr="00856657">
        <w:rPr>
          <w:rFonts w:ascii="Arial" w:hAnsi="Arial" w:cs="Arial"/>
          <w:sz w:val="24"/>
          <w:szCs w:val="24"/>
        </w:rPr>
        <w:t xml:space="preserve"> in </w:t>
      </w:r>
      <w:proofErr w:type="spellStart"/>
      <w:r w:rsidRPr="00856657">
        <w:rPr>
          <w:rFonts w:ascii="Arial" w:hAnsi="Arial" w:cs="Arial"/>
          <w:sz w:val="24"/>
          <w:szCs w:val="24"/>
        </w:rPr>
        <w:t>deinen</w:t>
      </w:r>
      <w:proofErr w:type="spellEnd"/>
      <w:r w:rsidRPr="00856657">
        <w:rPr>
          <w:rFonts w:ascii="Arial" w:hAnsi="Arial" w:cs="Arial"/>
          <w:sz w:val="24"/>
          <w:szCs w:val="24"/>
        </w:rPr>
        <w:t xml:space="preserve"> </w:t>
      </w:r>
      <w:proofErr w:type="spellStart"/>
      <w:r w:rsidRPr="00856657">
        <w:rPr>
          <w:rFonts w:ascii="Arial" w:hAnsi="Arial" w:cs="Arial"/>
          <w:sz w:val="24"/>
          <w:szCs w:val="24"/>
        </w:rPr>
        <w:t>eigenen</w:t>
      </w:r>
      <w:proofErr w:type="spellEnd"/>
      <w:r w:rsidRPr="00856657">
        <w:rPr>
          <w:rFonts w:ascii="Arial" w:hAnsi="Arial" w:cs="Arial"/>
          <w:sz w:val="24"/>
          <w:szCs w:val="24"/>
        </w:rPr>
        <w:t xml:space="preserve"> </w:t>
      </w:r>
      <w:proofErr w:type="spellStart"/>
      <w:r w:rsidRPr="00856657">
        <w:rPr>
          <w:rFonts w:ascii="Arial" w:hAnsi="Arial" w:cs="Arial"/>
          <w:sz w:val="24"/>
          <w:szCs w:val="24"/>
        </w:rPr>
        <w:t>Worten</w:t>
      </w:r>
      <w:proofErr w:type="spellEnd"/>
      <w:r w:rsidRPr="00856657">
        <w:rPr>
          <w:rFonts w:ascii="Arial" w:hAnsi="Arial" w:cs="Arial"/>
          <w:sz w:val="24"/>
          <w:szCs w:val="24"/>
        </w:rPr>
        <w:t>.</w:t>
      </w:r>
    </w:p>
    <w:p w:rsidR="007D1E2C" w:rsidRDefault="007D1E2C" w:rsidP="007D1E2C">
      <w:pPr>
        <w:pStyle w:val="Listenabsatz"/>
        <w:jc w:val="left"/>
        <w:rPr>
          <w:rFonts w:ascii="Arial" w:hAnsi="Arial" w:cs="Arial"/>
          <w:sz w:val="24"/>
          <w:szCs w:val="24"/>
        </w:rPr>
      </w:pPr>
      <w:r w:rsidRPr="00856657">
        <w:rPr>
          <w:rFonts w:ascii="Arial" w:hAnsi="Arial" w:cs="Arial"/>
          <w:sz w:val="24"/>
          <w:szCs w:val="24"/>
        </w:rPr>
        <w:t xml:space="preserve">c) </w:t>
      </w:r>
      <w:proofErr w:type="spellStart"/>
      <w:r w:rsidRPr="00856657">
        <w:rPr>
          <w:rFonts w:ascii="Arial" w:hAnsi="Arial" w:cs="Arial"/>
          <w:sz w:val="24"/>
          <w:szCs w:val="24"/>
        </w:rPr>
        <w:t>Wiederholt</w:t>
      </w:r>
      <w:proofErr w:type="spellEnd"/>
      <w:r w:rsidRPr="00856657">
        <w:rPr>
          <w:rFonts w:ascii="Arial" w:hAnsi="Arial" w:cs="Arial"/>
          <w:sz w:val="24"/>
          <w:szCs w:val="24"/>
        </w:rPr>
        <w:t xml:space="preserve"> die </w:t>
      </w:r>
      <w:proofErr w:type="spellStart"/>
      <w:r w:rsidRPr="00856657">
        <w:rPr>
          <w:rFonts w:ascii="Arial" w:hAnsi="Arial" w:cs="Arial"/>
          <w:sz w:val="24"/>
          <w:szCs w:val="24"/>
        </w:rPr>
        <w:t>Arbeitsanweisungen</w:t>
      </w:r>
      <w:proofErr w:type="spellEnd"/>
      <w:r w:rsidRPr="00856657">
        <w:rPr>
          <w:rFonts w:ascii="Arial" w:hAnsi="Arial" w:cs="Arial"/>
          <w:sz w:val="24"/>
          <w:szCs w:val="24"/>
        </w:rPr>
        <w:t xml:space="preserve"> </w:t>
      </w:r>
      <w:proofErr w:type="spellStart"/>
      <w:r w:rsidRPr="00856657">
        <w:rPr>
          <w:rFonts w:ascii="Arial" w:hAnsi="Arial" w:cs="Arial"/>
          <w:sz w:val="24"/>
          <w:szCs w:val="24"/>
        </w:rPr>
        <w:t>aus</w:t>
      </w:r>
      <w:proofErr w:type="spellEnd"/>
      <w:r w:rsidRPr="00856657">
        <w:rPr>
          <w:rFonts w:ascii="Arial" w:hAnsi="Arial" w:cs="Arial"/>
          <w:sz w:val="24"/>
          <w:szCs w:val="24"/>
        </w:rPr>
        <w:t xml:space="preserve"> a) </w:t>
      </w:r>
      <w:proofErr w:type="spellStart"/>
      <w:r w:rsidRPr="00856657">
        <w:rPr>
          <w:rFonts w:ascii="Arial" w:hAnsi="Arial" w:cs="Arial"/>
          <w:sz w:val="24"/>
          <w:szCs w:val="24"/>
        </w:rPr>
        <w:t>und</w:t>
      </w:r>
      <w:proofErr w:type="spellEnd"/>
      <w:r w:rsidRPr="00856657">
        <w:rPr>
          <w:rFonts w:ascii="Arial" w:hAnsi="Arial" w:cs="Arial"/>
          <w:sz w:val="24"/>
          <w:szCs w:val="24"/>
        </w:rPr>
        <w:t xml:space="preserve"> b) mit </w:t>
      </w:r>
      <w:proofErr w:type="spellStart"/>
      <w:r w:rsidRPr="00856657">
        <w:rPr>
          <w:rFonts w:ascii="Arial" w:hAnsi="Arial" w:cs="Arial"/>
          <w:sz w:val="24"/>
          <w:szCs w:val="24"/>
        </w:rPr>
        <w:t>Dreiecken</w:t>
      </w:r>
      <w:proofErr w:type="spellEnd"/>
      <w:r w:rsidRPr="00856657">
        <w:rPr>
          <w:rFonts w:ascii="Arial" w:hAnsi="Arial" w:cs="Arial"/>
          <w:sz w:val="24"/>
          <w:szCs w:val="24"/>
        </w:rPr>
        <w:t xml:space="preserve">. </w:t>
      </w:r>
      <w:proofErr w:type="spellStart"/>
      <w:r w:rsidRPr="00856657">
        <w:rPr>
          <w:rFonts w:ascii="Arial" w:hAnsi="Arial" w:cs="Arial"/>
          <w:sz w:val="24"/>
          <w:szCs w:val="24"/>
        </w:rPr>
        <w:t>Präsentie</w:t>
      </w:r>
      <w:r>
        <w:rPr>
          <w:rFonts w:ascii="Arial" w:hAnsi="Arial" w:cs="Arial"/>
          <w:sz w:val="24"/>
          <w:szCs w:val="24"/>
        </w:rPr>
        <w:t>rt</w:t>
      </w:r>
      <w:proofErr w:type="spellEnd"/>
      <w:r>
        <w:rPr>
          <w:rFonts w:ascii="Arial" w:hAnsi="Arial" w:cs="Arial"/>
          <w:sz w:val="24"/>
          <w:szCs w:val="24"/>
        </w:rPr>
        <w:t xml:space="preserve"> </w:t>
      </w:r>
      <w:proofErr w:type="spellStart"/>
      <w:r>
        <w:rPr>
          <w:rFonts w:ascii="Arial" w:hAnsi="Arial" w:cs="Arial"/>
          <w:sz w:val="24"/>
          <w:szCs w:val="24"/>
        </w:rPr>
        <w:t>eure</w:t>
      </w:r>
      <w:proofErr w:type="spellEnd"/>
      <w:r>
        <w:rPr>
          <w:rFonts w:ascii="Arial" w:hAnsi="Arial" w:cs="Arial"/>
          <w:sz w:val="24"/>
          <w:szCs w:val="24"/>
        </w:rPr>
        <w:t xml:space="preserve"> </w:t>
      </w:r>
      <w:proofErr w:type="spellStart"/>
      <w:r>
        <w:rPr>
          <w:rFonts w:ascii="Arial" w:hAnsi="Arial" w:cs="Arial"/>
          <w:sz w:val="24"/>
          <w:szCs w:val="24"/>
        </w:rPr>
        <w:t>Ergebnisse</w:t>
      </w:r>
      <w:proofErr w:type="spellEnd"/>
      <w:r>
        <w:rPr>
          <w:rFonts w:ascii="Arial" w:hAnsi="Arial" w:cs="Arial"/>
          <w:sz w:val="24"/>
          <w:szCs w:val="24"/>
        </w:rPr>
        <w:t xml:space="preserve"> an der </w:t>
      </w:r>
      <w:proofErr w:type="spellStart"/>
      <w:r>
        <w:rPr>
          <w:rFonts w:ascii="Arial" w:hAnsi="Arial" w:cs="Arial"/>
          <w:sz w:val="24"/>
          <w:szCs w:val="24"/>
        </w:rPr>
        <w:t>Tafel</w:t>
      </w:r>
      <w:proofErr w:type="spellEnd"/>
      <w:r>
        <w:rPr>
          <w:rFonts w:ascii="Arial" w:hAnsi="Arial" w:cs="Arial"/>
          <w:sz w:val="24"/>
          <w:szCs w:val="24"/>
        </w:rPr>
        <w:t>.</w:t>
      </w:r>
      <w:r>
        <w:rPr>
          <w:rFonts w:ascii="Arial" w:hAnsi="Arial" w:cs="Arial"/>
          <w:sz w:val="24"/>
          <w:szCs w:val="24"/>
        </w:rPr>
        <w:br/>
      </w:r>
    </w:p>
    <w:p w:rsidR="007D1E2C" w:rsidRPr="007D1E2C" w:rsidRDefault="007D1E2C" w:rsidP="007D1E2C">
      <w:pPr>
        <w:pStyle w:val="Listenabsatz"/>
        <w:jc w:val="left"/>
        <w:rPr>
          <w:rFonts w:ascii="Arial" w:hAnsi="Arial" w:cs="Arial"/>
          <w:sz w:val="24"/>
          <w:szCs w:val="24"/>
        </w:rPr>
      </w:pPr>
    </w:p>
    <w:p w:rsidR="007D1E2C" w:rsidRPr="00856657" w:rsidRDefault="007D1E2C" w:rsidP="007D1E2C">
      <w:pPr>
        <w:pStyle w:val="Listenabsatz"/>
        <w:numPr>
          <w:ilvl w:val="0"/>
          <w:numId w:val="2"/>
        </w:numPr>
        <w:jc w:val="left"/>
        <w:rPr>
          <w:rFonts w:ascii="Arial" w:hAnsi="Arial" w:cs="Arial"/>
          <w:sz w:val="24"/>
          <w:szCs w:val="24"/>
        </w:rPr>
      </w:pPr>
      <w:proofErr w:type="spellStart"/>
      <w:r w:rsidRPr="00856657">
        <w:rPr>
          <w:rFonts w:ascii="Arial" w:hAnsi="Arial" w:cs="Arial"/>
          <w:sz w:val="24"/>
          <w:szCs w:val="24"/>
        </w:rPr>
        <w:t>Gehe</w:t>
      </w:r>
      <w:proofErr w:type="spellEnd"/>
      <w:r w:rsidRPr="00856657">
        <w:rPr>
          <w:rFonts w:ascii="Arial" w:hAnsi="Arial" w:cs="Arial"/>
          <w:sz w:val="24"/>
          <w:szCs w:val="24"/>
        </w:rPr>
        <w:t xml:space="preserve"> </w:t>
      </w:r>
      <w:proofErr w:type="spellStart"/>
      <w:r w:rsidRPr="00856657">
        <w:rPr>
          <w:rFonts w:ascii="Arial" w:hAnsi="Arial" w:cs="Arial"/>
          <w:sz w:val="24"/>
          <w:szCs w:val="24"/>
        </w:rPr>
        <w:t>das</w:t>
      </w:r>
      <w:proofErr w:type="spellEnd"/>
      <w:r w:rsidRPr="00856657">
        <w:rPr>
          <w:rFonts w:ascii="Arial" w:hAnsi="Arial" w:cs="Arial"/>
          <w:sz w:val="24"/>
          <w:szCs w:val="24"/>
        </w:rPr>
        <w:t xml:space="preserve"> Alphabet </w:t>
      </w:r>
      <w:proofErr w:type="spellStart"/>
      <w:r w:rsidRPr="00856657">
        <w:rPr>
          <w:rFonts w:ascii="Arial" w:hAnsi="Arial" w:cs="Arial"/>
          <w:sz w:val="24"/>
          <w:szCs w:val="24"/>
        </w:rPr>
        <w:t>durch</w:t>
      </w:r>
      <w:proofErr w:type="spellEnd"/>
      <w:r w:rsidRPr="00856657">
        <w:rPr>
          <w:rFonts w:ascii="Arial" w:hAnsi="Arial" w:cs="Arial"/>
          <w:sz w:val="24"/>
          <w:szCs w:val="24"/>
        </w:rPr>
        <w:t xml:space="preserve"> </w:t>
      </w:r>
      <w:proofErr w:type="spellStart"/>
      <w:r w:rsidRPr="00856657">
        <w:rPr>
          <w:rFonts w:ascii="Arial" w:hAnsi="Arial" w:cs="Arial"/>
          <w:sz w:val="24"/>
          <w:szCs w:val="24"/>
        </w:rPr>
        <w:t>und</w:t>
      </w:r>
      <w:proofErr w:type="spellEnd"/>
      <w:r w:rsidRPr="00856657">
        <w:rPr>
          <w:rFonts w:ascii="Arial" w:hAnsi="Arial" w:cs="Arial"/>
          <w:sz w:val="24"/>
          <w:szCs w:val="24"/>
        </w:rPr>
        <w:t xml:space="preserve"> </w:t>
      </w:r>
      <w:proofErr w:type="spellStart"/>
      <w:r w:rsidRPr="00856657">
        <w:rPr>
          <w:rFonts w:ascii="Arial" w:hAnsi="Arial" w:cs="Arial"/>
          <w:sz w:val="24"/>
          <w:szCs w:val="24"/>
        </w:rPr>
        <w:t>überlege</w:t>
      </w:r>
      <w:proofErr w:type="spellEnd"/>
      <w:r w:rsidRPr="00856657">
        <w:rPr>
          <w:rFonts w:ascii="Arial" w:hAnsi="Arial" w:cs="Arial"/>
          <w:sz w:val="24"/>
          <w:szCs w:val="24"/>
        </w:rPr>
        <w:t xml:space="preserve"> </w:t>
      </w:r>
      <w:proofErr w:type="spellStart"/>
      <w:r w:rsidRPr="00856657">
        <w:rPr>
          <w:rFonts w:ascii="Arial" w:hAnsi="Arial" w:cs="Arial"/>
          <w:sz w:val="24"/>
          <w:szCs w:val="24"/>
        </w:rPr>
        <w:t>für</w:t>
      </w:r>
      <w:proofErr w:type="spellEnd"/>
      <w:r w:rsidRPr="00856657">
        <w:rPr>
          <w:rFonts w:ascii="Arial" w:hAnsi="Arial" w:cs="Arial"/>
          <w:sz w:val="24"/>
          <w:szCs w:val="24"/>
        </w:rPr>
        <w:t xml:space="preserve"> </w:t>
      </w:r>
      <w:proofErr w:type="spellStart"/>
      <w:r w:rsidRPr="00856657">
        <w:rPr>
          <w:rFonts w:ascii="Arial" w:hAnsi="Arial" w:cs="Arial"/>
          <w:sz w:val="24"/>
          <w:szCs w:val="24"/>
        </w:rPr>
        <w:t>jeden</w:t>
      </w:r>
      <w:proofErr w:type="spellEnd"/>
      <w:r w:rsidRPr="00856657">
        <w:rPr>
          <w:rFonts w:ascii="Arial" w:hAnsi="Arial" w:cs="Arial"/>
          <w:sz w:val="24"/>
          <w:szCs w:val="24"/>
        </w:rPr>
        <w:t xml:space="preserve"> </w:t>
      </w:r>
      <w:proofErr w:type="spellStart"/>
      <w:r w:rsidRPr="00856657">
        <w:rPr>
          <w:rFonts w:ascii="Arial" w:hAnsi="Arial" w:cs="Arial"/>
          <w:sz w:val="24"/>
          <w:szCs w:val="24"/>
        </w:rPr>
        <w:t>Buchstaben</w:t>
      </w:r>
      <w:proofErr w:type="spellEnd"/>
      <w:r w:rsidRPr="00856657">
        <w:rPr>
          <w:rFonts w:ascii="Arial" w:hAnsi="Arial" w:cs="Arial"/>
          <w:sz w:val="24"/>
          <w:szCs w:val="24"/>
        </w:rPr>
        <w:t xml:space="preserve">, </w:t>
      </w:r>
      <w:proofErr w:type="spellStart"/>
      <w:r w:rsidRPr="00856657">
        <w:rPr>
          <w:rFonts w:ascii="Arial" w:hAnsi="Arial" w:cs="Arial"/>
          <w:sz w:val="24"/>
          <w:szCs w:val="24"/>
        </w:rPr>
        <w:t>ob</w:t>
      </w:r>
      <w:proofErr w:type="spellEnd"/>
      <w:r w:rsidRPr="00856657">
        <w:rPr>
          <w:rFonts w:ascii="Arial" w:hAnsi="Arial" w:cs="Arial"/>
          <w:sz w:val="24"/>
          <w:szCs w:val="24"/>
        </w:rPr>
        <w:t xml:space="preserve"> </w:t>
      </w:r>
      <w:proofErr w:type="spellStart"/>
      <w:r w:rsidRPr="00856657">
        <w:rPr>
          <w:rFonts w:ascii="Arial" w:hAnsi="Arial" w:cs="Arial"/>
          <w:sz w:val="24"/>
          <w:szCs w:val="24"/>
        </w:rPr>
        <w:t>und</w:t>
      </w:r>
      <w:proofErr w:type="spellEnd"/>
      <w:r w:rsidRPr="00856657">
        <w:rPr>
          <w:rFonts w:ascii="Arial" w:hAnsi="Arial" w:cs="Arial"/>
          <w:sz w:val="24"/>
          <w:szCs w:val="24"/>
        </w:rPr>
        <w:t xml:space="preserve"> welche </w:t>
      </w:r>
      <w:proofErr w:type="spellStart"/>
      <w:r w:rsidRPr="00856657">
        <w:rPr>
          <w:rFonts w:ascii="Arial" w:hAnsi="Arial" w:cs="Arial"/>
          <w:sz w:val="24"/>
          <w:szCs w:val="24"/>
        </w:rPr>
        <w:t>Symmetrieeigenschaften</w:t>
      </w:r>
      <w:proofErr w:type="spellEnd"/>
      <w:r w:rsidRPr="00856657">
        <w:rPr>
          <w:rFonts w:ascii="Arial" w:hAnsi="Arial" w:cs="Arial"/>
          <w:sz w:val="24"/>
          <w:szCs w:val="24"/>
        </w:rPr>
        <w:t xml:space="preserve"> er </w:t>
      </w:r>
      <w:proofErr w:type="spellStart"/>
      <w:r w:rsidRPr="00856657">
        <w:rPr>
          <w:rFonts w:ascii="Arial" w:hAnsi="Arial" w:cs="Arial"/>
          <w:sz w:val="24"/>
          <w:szCs w:val="24"/>
        </w:rPr>
        <w:t>erfüllt</w:t>
      </w:r>
      <w:proofErr w:type="spellEnd"/>
      <w:r w:rsidRPr="00856657">
        <w:rPr>
          <w:rFonts w:ascii="Arial" w:hAnsi="Arial" w:cs="Arial"/>
          <w:sz w:val="24"/>
          <w:szCs w:val="24"/>
        </w:rPr>
        <w:t>.</w:t>
      </w:r>
    </w:p>
    <w:p w:rsidR="007D1E2C" w:rsidRDefault="007D1E2C" w:rsidP="007D1E2C">
      <w:pPr>
        <w:pStyle w:val="Listenabsatz"/>
        <w:rPr>
          <w:rFonts w:ascii="Arial" w:hAnsi="Arial" w:cs="Arial"/>
          <w:sz w:val="24"/>
          <w:szCs w:val="24"/>
        </w:rPr>
      </w:pPr>
    </w:p>
    <w:p w:rsidR="007D1E2C" w:rsidRPr="00856657" w:rsidRDefault="007D1E2C" w:rsidP="007D1E2C">
      <w:pPr>
        <w:pStyle w:val="Listenabsatz"/>
        <w:rPr>
          <w:rFonts w:ascii="Arial" w:hAnsi="Arial" w:cs="Arial"/>
          <w:sz w:val="24"/>
          <w:szCs w:val="24"/>
        </w:rPr>
      </w:pPr>
    </w:p>
    <w:p w:rsidR="007D1E2C" w:rsidRPr="00856657" w:rsidRDefault="007D1E2C" w:rsidP="007D1E2C">
      <w:pPr>
        <w:pStyle w:val="Listenabsatz"/>
        <w:numPr>
          <w:ilvl w:val="0"/>
          <w:numId w:val="2"/>
        </w:numPr>
        <w:jc w:val="left"/>
        <w:rPr>
          <w:rFonts w:ascii="Arial" w:hAnsi="Arial" w:cs="Arial"/>
          <w:sz w:val="24"/>
          <w:szCs w:val="24"/>
        </w:rPr>
      </w:pPr>
      <w:r w:rsidRPr="00856657">
        <w:rPr>
          <w:rFonts w:ascii="Arial" w:hAnsi="Arial" w:cs="Arial"/>
          <w:sz w:val="24"/>
          <w:szCs w:val="24"/>
        </w:rPr>
        <w:t xml:space="preserve">Welche der </w:t>
      </w:r>
      <w:proofErr w:type="spellStart"/>
      <w:r w:rsidRPr="00856657">
        <w:rPr>
          <w:rFonts w:ascii="Arial" w:hAnsi="Arial" w:cs="Arial"/>
          <w:sz w:val="24"/>
          <w:szCs w:val="24"/>
        </w:rPr>
        <w:t>folgenden</w:t>
      </w:r>
      <w:proofErr w:type="spellEnd"/>
      <w:r w:rsidRPr="00856657">
        <w:rPr>
          <w:rFonts w:ascii="Arial" w:hAnsi="Arial" w:cs="Arial"/>
          <w:sz w:val="24"/>
          <w:szCs w:val="24"/>
        </w:rPr>
        <w:t xml:space="preserve"> </w:t>
      </w:r>
      <w:proofErr w:type="spellStart"/>
      <w:r w:rsidRPr="00856657">
        <w:rPr>
          <w:rFonts w:ascii="Arial" w:hAnsi="Arial" w:cs="Arial"/>
          <w:sz w:val="24"/>
          <w:szCs w:val="24"/>
        </w:rPr>
        <w:t>Firmenlogos</w:t>
      </w:r>
      <w:proofErr w:type="spellEnd"/>
      <w:r w:rsidRPr="00856657">
        <w:rPr>
          <w:rFonts w:ascii="Arial" w:hAnsi="Arial" w:cs="Arial"/>
          <w:sz w:val="24"/>
          <w:szCs w:val="24"/>
        </w:rPr>
        <w:t xml:space="preserve"> </w:t>
      </w:r>
      <w:proofErr w:type="spellStart"/>
      <w:r w:rsidRPr="00856657">
        <w:rPr>
          <w:rFonts w:ascii="Arial" w:hAnsi="Arial" w:cs="Arial"/>
          <w:sz w:val="24"/>
          <w:szCs w:val="24"/>
        </w:rPr>
        <w:t>weisen</w:t>
      </w:r>
      <w:proofErr w:type="spellEnd"/>
      <w:r w:rsidRPr="00856657">
        <w:rPr>
          <w:rFonts w:ascii="Arial" w:hAnsi="Arial" w:cs="Arial"/>
          <w:sz w:val="24"/>
          <w:szCs w:val="24"/>
        </w:rPr>
        <w:t xml:space="preserve"> </w:t>
      </w:r>
      <w:proofErr w:type="spellStart"/>
      <w:r w:rsidRPr="00856657">
        <w:rPr>
          <w:rFonts w:ascii="Arial" w:hAnsi="Arial" w:cs="Arial"/>
          <w:sz w:val="24"/>
          <w:szCs w:val="24"/>
        </w:rPr>
        <w:t>symmetrische</w:t>
      </w:r>
      <w:proofErr w:type="spellEnd"/>
      <w:r w:rsidRPr="00856657">
        <w:rPr>
          <w:rFonts w:ascii="Arial" w:hAnsi="Arial" w:cs="Arial"/>
          <w:sz w:val="24"/>
          <w:szCs w:val="24"/>
        </w:rPr>
        <w:t xml:space="preserve"> </w:t>
      </w:r>
      <w:proofErr w:type="spellStart"/>
      <w:r w:rsidRPr="00856657">
        <w:rPr>
          <w:rFonts w:ascii="Arial" w:hAnsi="Arial" w:cs="Arial"/>
          <w:sz w:val="24"/>
          <w:szCs w:val="24"/>
        </w:rPr>
        <w:t>Eigenschaften</w:t>
      </w:r>
      <w:proofErr w:type="spellEnd"/>
      <w:r w:rsidRPr="00856657">
        <w:rPr>
          <w:rFonts w:ascii="Arial" w:hAnsi="Arial" w:cs="Arial"/>
          <w:sz w:val="24"/>
          <w:szCs w:val="24"/>
        </w:rPr>
        <w:t xml:space="preserve"> </w:t>
      </w:r>
      <w:proofErr w:type="spellStart"/>
      <w:r w:rsidRPr="00856657">
        <w:rPr>
          <w:rFonts w:ascii="Arial" w:hAnsi="Arial" w:cs="Arial"/>
          <w:sz w:val="24"/>
          <w:szCs w:val="24"/>
        </w:rPr>
        <w:t>auf</w:t>
      </w:r>
      <w:proofErr w:type="spellEnd"/>
      <w:r w:rsidRPr="00856657">
        <w:rPr>
          <w:rFonts w:ascii="Arial" w:hAnsi="Arial" w:cs="Arial"/>
          <w:sz w:val="24"/>
          <w:szCs w:val="24"/>
        </w:rPr>
        <w:t>?</w:t>
      </w:r>
      <w:r w:rsidRPr="00856657">
        <w:rPr>
          <w:rFonts w:ascii="Arial" w:hAnsi="Arial" w:cs="Arial"/>
          <w:noProof/>
          <w:sz w:val="24"/>
          <w:szCs w:val="24"/>
          <w:lang w:val="de-DE" w:eastAsia="de-DE"/>
        </w:rPr>
        <w:drawing>
          <wp:inline distT="0" distB="0" distL="0" distR="0" wp14:anchorId="239F9B23" wp14:editId="3D0F4B88">
            <wp:extent cx="1192696" cy="1028700"/>
            <wp:effectExtent l="0" t="0" r="7620" b="0"/>
            <wp:docPr id="2" name="Grafik 2" descr="http://ts4.mm.bing.net/th?id=HN.607998096198534139&amp;pid=15.1&amp;H=138&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N.607998096198534139&amp;pid=15.1&amp;H=138&amp;W=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981" cy="1030671"/>
                    </a:xfrm>
                    <a:prstGeom prst="rect">
                      <a:avLst/>
                    </a:prstGeom>
                    <a:noFill/>
                    <a:ln>
                      <a:noFill/>
                    </a:ln>
                  </pic:spPr>
                </pic:pic>
              </a:graphicData>
            </a:graphic>
          </wp:inline>
        </w:drawing>
      </w:r>
      <w:r w:rsidRPr="00856657">
        <w:rPr>
          <w:rFonts w:ascii="Arial" w:hAnsi="Arial" w:cs="Arial"/>
          <w:noProof/>
          <w:sz w:val="24"/>
          <w:szCs w:val="24"/>
          <w:lang w:val="de-DE" w:eastAsia="de-DE"/>
        </w:rPr>
        <w:drawing>
          <wp:inline distT="0" distB="0" distL="0" distR="0" wp14:anchorId="0ED174A1" wp14:editId="1473FE43">
            <wp:extent cx="1524000" cy="942975"/>
            <wp:effectExtent l="0" t="0" r="0" b="9525"/>
            <wp:docPr id="3" name="Grafik 3" descr="http://ts1.mm.bing.net/th?id=HN.608055485551805328&amp;pid=15.1&amp;H=99&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N.608055485551805328&amp;pid=15.1&amp;H=99&amp;W=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r w:rsidRPr="00856657">
        <w:rPr>
          <w:rFonts w:ascii="Arial" w:hAnsi="Arial" w:cs="Arial"/>
          <w:noProof/>
          <w:sz w:val="24"/>
          <w:szCs w:val="24"/>
          <w:lang w:val="de-DE" w:eastAsia="de-DE"/>
        </w:rPr>
        <w:drawing>
          <wp:inline distT="0" distB="0" distL="0" distR="0" wp14:anchorId="40EE058A" wp14:editId="065757A1">
            <wp:extent cx="1000125" cy="1000125"/>
            <wp:effectExtent l="0" t="0" r="9525" b="9525"/>
            <wp:docPr id="4" name="Grafik 4" descr="http://ts1.mm.bing.net/th?id=HN.608037953491763408&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HN.608037953491763408&amp;pid=15.1&amp;H=160&amp;W=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Pr="00856657">
        <w:rPr>
          <w:rFonts w:ascii="Arial" w:hAnsi="Arial" w:cs="Arial"/>
          <w:sz w:val="24"/>
          <w:szCs w:val="24"/>
        </w:rPr>
        <w:t xml:space="preserve">      </w:t>
      </w:r>
      <w:r w:rsidRPr="00856657">
        <w:rPr>
          <w:rFonts w:ascii="Arial" w:hAnsi="Arial" w:cs="Arial"/>
          <w:noProof/>
          <w:sz w:val="24"/>
          <w:szCs w:val="24"/>
          <w:lang w:val="de-DE" w:eastAsia="de-DE"/>
        </w:rPr>
        <w:drawing>
          <wp:inline distT="0" distB="0" distL="0" distR="0" wp14:anchorId="5FC95C75" wp14:editId="4AECCB58">
            <wp:extent cx="1102468" cy="971550"/>
            <wp:effectExtent l="0" t="0" r="2540" b="0"/>
            <wp:docPr id="5" name="Grafik 5" descr="http://ts3.mm.bing.net/th?id=HN.607986577100245122&amp;pid=15.1&amp;H=141&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3.mm.bing.net/th?id=HN.607986577100245122&amp;pid=15.1&amp;H=141&amp;W=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374" cy="973230"/>
                    </a:xfrm>
                    <a:prstGeom prst="rect">
                      <a:avLst/>
                    </a:prstGeom>
                    <a:noFill/>
                    <a:ln>
                      <a:noFill/>
                    </a:ln>
                  </pic:spPr>
                </pic:pic>
              </a:graphicData>
            </a:graphic>
          </wp:inline>
        </w:drawing>
      </w:r>
    </w:p>
    <w:p w:rsidR="007D1E2C" w:rsidRPr="00856657" w:rsidRDefault="007D1E2C" w:rsidP="007D1E2C">
      <w:pPr>
        <w:pStyle w:val="Listenabsatz"/>
        <w:rPr>
          <w:rFonts w:ascii="Arial" w:hAnsi="Arial" w:cs="Arial"/>
          <w:sz w:val="24"/>
          <w:szCs w:val="24"/>
        </w:rPr>
      </w:pPr>
    </w:p>
    <w:p w:rsidR="007D1E2C" w:rsidRPr="007D1E2C" w:rsidRDefault="007D1E2C" w:rsidP="007D1E2C">
      <w:pPr>
        <w:pStyle w:val="Listenabsatz"/>
        <w:rPr>
          <w:rFonts w:ascii="Arial" w:hAnsi="Arial" w:cs="Arial"/>
          <w:sz w:val="24"/>
          <w:szCs w:val="24"/>
        </w:rPr>
      </w:pPr>
      <w:r w:rsidRPr="00856657">
        <w:rPr>
          <w:rFonts w:ascii="Arial" w:hAnsi="Arial" w:cs="Arial"/>
          <w:sz w:val="24"/>
          <w:szCs w:val="24"/>
        </w:rPr>
        <w:t xml:space="preserve">Welche </w:t>
      </w:r>
      <w:proofErr w:type="spellStart"/>
      <w:r w:rsidRPr="00856657">
        <w:rPr>
          <w:rFonts w:ascii="Arial" w:hAnsi="Arial" w:cs="Arial"/>
          <w:sz w:val="24"/>
          <w:szCs w:val="24"/>
        </w:rPr>
        <w:t>anderen</w:t>
      </w:r>
      <w:proofErr w:type="spellEnd"/>
      <w:r w:rsidRPr="00856657">
        <w:rPr>
          <w:rFonts w:ascii="Arial" w:hAnsi="Arial" w:cs="Arial"/>
          <w:sz w:val="24"/>
          <w:szCs w:val="24"/>
        </w:rPr>
        <w:t xml:space="preserve"> </w:t>
      </w:r>
      <w:proofErr w:type="spellStart"/>
      <w:r w:rsidRPr="00856657">
        <w:rPr>
          <w:rFonts w:ascii="Arial" w:hAnsi="Arial" w:cs="Arial"/>
          <w:sz w:val="24"/>
          <w:szCs w:val="24"/>
        </w:rPr>
        <w:t>punkt</w:t>
      </w:r>
      <w:proofErr w:type="spellEnd"/>
      <w:r w:rsidRPr="00856657">
        <w:rPr>
          <w:rFonts w:ascii="Arial" w:hAnsi="Arial" w:cs="Arial"/>
          <w:sz w:val="24"/>
          <w:szCs w:val="24"/>
        </w:rPr>
        <w:t xml:space="preserve">- </w:t>
      </w:r>
      <w:proofErr w:type="spellStart"/>
      <w:r w:rsidRPr="00856657">
        <w:rPr>
          <w:rFonts w:ascii="Arial" w:hAnsi="Arial" w:cs="Arial"/>
          <w:sz w:val="24"/>
          <w:szCs w:val="24"/>
        </w:rPr>
        <w:t>und</w:t>
      </w:r>
      <w:proofErr w:type="spellEnd"/>
      <w:r w:rsidRPr="00856657">
        <w:rPr>
          <w:rFonts w:ascii="Arial" w:hAnsi="Arial" w:cs="Arial"/>
          <w:sz w:val="24"/>
          <w:szCs w:val="24"/>
        </w:rPr>
        <w:t>/</w:t>
      </w:r>
      <w:proofErr w:type="spellStart"/>
      <w:r w:rsidRPr="00856657">
        <w:rPr>
          <w:rFonts w:ascii="Arial" w:hAnsi="Arial" w:cs="Arial"/>
          <w:sz w:val="24"/>
          <w:szCs w:val="24"/>
        </w:rPr>
        <w:t>oder</w:t>
      </w:r>
      <w:proofErr w:type="spellEnd"/>
      <w:r w:rsidRPr="00856657">
        <w:rPr>
          <w:rFonts w:ascii="Arial" w:hAnsi="Arial" w:cs="Arial"/>
          <w:sz w:val="24"/>
          <w:szCs w:val="24"/>
        </w:rPr>
        <w:t xml:space="preserve"> </w:t>
      </w:r>
      <w:proofErr w:type="spellStart"/>
      <w:r w:rsidRPr="00856657">
        <w:rPr>
          <w:rFonts w:ascii="Arial" w:hAnsi="Arial" w:cs="Arial"/>
          <w:sz w:val="24"/>
          <w:szCs w:val="24"/>
        </w:rPr>
        <w:t>achsensymmetrische</w:t>
      </w:r>
      <w:proofErr w:type="spellEnd"/>
      <w:r w:rsidRPr="00856657">
        <w:rPr>
          <w:rFonts w:ascii="Arial" w:hAnsi="Arial" w:cs="Arial"/>
          <w:sz w:val="24"/>
          <w:szCs w:val="24"/>
        </w:rPr>
        <w:t xml:space="preserve"> </w:t>
      </w:r>
      <w:proofErr w:type="spellStart"/>
      <w:r w:rsidRPr="00856657">
        <w:rPr>
          <w:rFonts w:ascii="Arial" w:hAnsi="Arial" w:cs="Arial"/>
          <w:sz w:val="24"/>
          <w:szCs w:val="24"/>
        </w:rPr>
        <w:t>Firmenlogos</w:t>
      </w:r>
      <w:proofErr w:type="spellEnd"/>
      <w:r w:rsidRPr="00856657">
        <w:rPr>
          <w:rFonts w:ascii="Arial" w:hAnsi="Arial" w:cs="Arial"/>
          <w:sz w:val="24"/>
          <w:szCs w:val="24"/>
        </w:rPr>
        <w:t xml:space="preserve"> </w:t>
      </w:r>
      <w:proofErr w:type="spellStart"/>
      <w:r w:rsidRPr="00856657">
        <w:rPr>
          <w:rFonts w:ascii="Arial" w:hAnsi="Arial" w:cs="Arial"/>
          <w:sz w:val="24"/>
          <w:szCs w:val="24"/>
        </w:rPr>
        <w:t>fallen</w:t>
      </w:r>
      <w:proofErr w:type="spellEnd"/>
      <w:r w:rsidRPr="00856657">
        <w:rPr>
          <w:rFonts w:ascii="Arial" w:hAnsi="Arial" w:cs="Arial"/>
          <w:sz w:val="24"/>
          <w:szCs w:val="24"/>
        </w:rPr>
        <w:t xml:space="preserve"> </w:t>
      </w:r>
      <w:proofErr w:type="spellStart"/>
      <w:r w:rsidRPr="00856657">
        <w:rPr>
          <w:rFonts w:ascii="Arial" w:hAnsi="Arial" w:cs="Arial"/>
          <w:sz w:val="24"/>
          <w:szCs w:val="24"/>
        </w:rPr>
        <w:t>dir</w:t>
      </w:r>
      <w:proofErr w:type="spellEnd"/>
      <w:r w:rsidRPr="00856657">
        <w:rPr>
          <w:rFonts w:ascii="Arial" w:hAnsi="Arial" w:cs="Arial"/>
          <w:sz w:val="24"/>
          <w:szCs w:val="24"/>
        </w:rPr>
        <w:t xml:space="preserve"> </w:t>
      </w:r>
      <w:proofErr w:type="spellStart"/>
      <w:r w:rsidRPr="00856657">
        <w:rPr>
          <w:rFonts w:ascii="Arial" w:hAnsi="Arial" w:cs="Arial"/>
          <w:sz w:val="24"/>
          <w:szCs w:val="24"/>
        </w:rPr>
        <w:t>ein</w:t>
      </w:r>
      <w:proofErr w:type="spellEnd"/>
      <w:r w:rsidRPr="00856657">
        <w:rPr>
          <w:rFonts w:ascii="Arial" w:hAnsi="Arial" w:cs="Arial"/>
          <w:sz w:val="24"/>
          <w:szCs w:val="24"/>
        </w:rPr>
        <w:t>?</w:t>
      </w:r>
      <w:r>
        <w:rPr>
          <w:rFonts w:ascii="Arial" w:hAnsi="Arial" w:cs="Arial"/>
          <w:sz w:val="24"/>
          <w:szCs w:val="24"/>
        </w:rPr>
        <w:br/>
      </w:r>
    </w:p>
    <w:p w:rsidR="007D1E2C" w:rsidRPr="007D1E2C" w:rsidRDefault="007D1E2C" w:rsidP="007D1E2C">
      <w:pPr>
        <w:rPr>
          <w:rFonts w:cs="Arial"/>
          <w:lang w:val="de-DE"/>
        </w:rPr>
      </w:pPr>
    </w:p>
    <w:p w:rsidR="007D1E2C" w:rsidRPr="00856657" w:rsidRDefault="007D1E2C" w:rsidP="007D1E2C">
      <w:pPr>
        <w:pStyle w:val="Listenabsatz"/>
        <w:numPr>
          <w:ilvl w:val="0"/>
          <w:numId w:val="2"/>
        </w:numPr>
        <w:jc w:val="left"/>
        <w:rPr>
          <w:rFonts w:ascii="Arial" w:hAnsi="Arial" w:cs="Arial"/>
          <w:sz w:val="24"/>
          <w:szCs w:val="24"/>
        </w:rPr>
      </w:pPr>
      <w:proofErr w:type="spellStart"/>
      <w:r w:rsidRPr="00856657">
        <w:rPr>
          <w:rFonts w:ascii="Arial" w:hAnsi="Arial" w:cs="Arial"/>
          <w:sz w:val="24"/>
          <w:szCs w:val="24"/>
        </w:rPr>
        <w:t>Nimm</w:t>
      </w:r>
      <w:proofErr w:type="spellEnd"/>
      <w:r w:rsidRPr="00856657">
        <w:rPr>
          <w:rFonts w:ascii="Arial" w:hAnsi="Arial" w:cs="Arial"/>
          <w:sz w:val="24"/>
          <w:szCs w:val="24"/>
        </w:rPr>
        <w:t xml:space="preserve"> </w:t>
      </w:r>
      <w:proofErr w:type="spellStart"/>
      <w:r w:rsidRPr="00856657">
        <w:rPr>
          <w:rFonts w:ascii="Arial" w:hAnsi="Arial" w:cs="Arial"/>
          <w:sz w:val="24"/>
          <w:szCs w:val="24"/>
        </w:rPr>
        <w:t>dir</w:t>
      </w:r>
      <w:proofErr w:type="spellEnd"/>
      <w:r w:rsidRPr="00856657">
        <w:rPr>
          <w:rFonts w:ascii="Arial" w:hAnsi="Arial" w:cs="Arial"/>
          <w:sz w:val="24"/>
          <w:szCs w:val="24"/>
        </w:rPr>
        <w:t xml:space="preserve"> </w:t>
      </w:r>
      <w:proofErr w:type="spellStart"/>
      <w:r w:rsidRPr="00856657">
        <w:rPr>
          <w:rFonts w:ascii="Arial" w:hAnsi="Arial" w:cs="Arial"/>
          <w:sz w:val="24"/>
          <w:szCs w:val="24"/>
        </w:rPr>
        <w:t>ein</w:t>
      </w:r>
      <w:proofErr w:type="spellEnd"/>
      <w:r w:rsidRPr="00856657">
        <w:rPr>
          <w:rFonts w:ascii="Arial" w:hAnsi="Arial" w:cs="Arial"/>
          <w:sz w:val="24"/>
          <w:szCs w:val="24"/>
        </w:rPr>
        <w:t xml:space="preserve"> </w:t>
      </w:r>
      <w:proofErr w:type="spellStart"/>
      <w:r w:rsidRPr="00856657">
        <w:rPr>
          <w:rFonts w:ascii="Arial" w:hAnsi="Arial" w:cs="Arial"/>
          <w:sz w:val="24"/>
          <w:szCs w:val="24"/>
        </w:rPr>
        <w:t>Kartendeck</w:t>
      </w:r>
      <w:proofErr w:type="spellEnd"/>
      <w:r w:rsidRPr="00856657">
        <w:rPr>
          <w:rFonts w:ascii="Arial" w:hAnsi="Arial" w:cs="Arial"/>
          <w:sz w:val="24"/>
          <w:szCs w:val="24"/>
        </w:rPr>
        <w:t xml:space="preserve"> </w:t>
      </w:r>
      <w:proofErr w:type="spellStart"/>
      <w:r w:rsidRPr="00856657">
        <w:rPr>
          <w:rFonts w:ascii="Arial" w:hAnsi="Arial" w:cs="Arial"/>
          <w:sz w:val="24"/>
          <w:szCs w:val="24"/>
        </w:rPr>
        <w:t>und</w:t>
      </w:r>
      <w:proofErr w:type="spellEnd"/>
      <w:r w:rsidRPr="00856657">
        <w:rPr>
          <w:rFonts w:ascii="Arial" w:hAnsi="Arial" w:cs="Arial"/>
          <w:sz w:val="24"/>
          <w:szCs w:val="24"/>
        </w:rPr>
        <w:t xml:space="preserve"> </w:t>
      </w:r>
      <w:proofErr w:type="spellStart"/>
      <w:r w:rsidRPr="00856657">
        <w:rPr>
          <w:rFonts w:ascii="Arial" w:hAnsi="Arial" w:cs="Arial"/>
          <w:sz w:val="24"/>
          <w:szCs w:val="24"/>
        </w:rPr>
        <w:t>notiere</w:t>
      </w:r>
      <w:proofErr w:type="spellEnd"/>
      <w:r w:rsidRPr="00856657">
        <w:rPr>
          <w:rFonts w:ascii="Arial" w:hAnsi="Arial" w:cs="Arial"/>
          <w:sz w:val="24"/>
          <w:szCs w:val="24"/>
        </w:rPr>
        <w:t xml:space="preserve"> </w:t>
      </w:r>
      <w:proofErr w:type="spellStart"/>
      <w:r w:rsidRPr="00856657">
        <w:rPr>
          <w:rFonts w:ascii="Arial" w:hAnsi="Arial" w:cs="Arial"/>
          <w:sz w:val="24"/>
          <w:szCs w:val="24"/>
        </w:rPr>
        <w:t>dir</w:t>
      </w:r>
      <w:proofErr w:type="spellEnd"/>
      <w:r w:rsidRPr="00856657">
        <w:rPr>
          <w:rFonts w:ascii="Arial" w:hAnsi="Arial" w:cs="Arial"/>
          <w:sz w:val="24"/>
          <w:szCs w:val="24"/>
        </w:rPr>
        <w:t xml:space="preserve"> </w:t>
      </w:r>
      <w:proofErr w:type="spellStart"/>
      <w:r w:rsidRPr="00856657">
        <w:rPr>
          <w:rFonts w:ascii="Arial" w:hAnsi="Arial" w:cs="Arial"/>
          <w:sz w:val="24"/>
          <w:szCs w:val="24"/>
        </w:rPr>
        <w:t>für</w:t>
      </w:r>
      <w:proofErr w:type="spellEnd"/>
      <w:r w:rsidRPr="00856657">
        <w:rPr>
          <w:rFonts w:ascii="Arial" w:hAnsi="Arial" w:cs="Arial"/>
          <w:sz w:val="24"/>
          <w:szCs w:val="24"/>
        </w:rPr>
        <w:t xml:space="preserve"> </w:t>
      </w:r>
      <w:proofErr w:type="spellStart"/>
      <w:r w:rsidRPr="00856657">
        <w:rPr>
          <w:rFonts w:ascii="Arial" w:hAnsi="Arial" w:cs="Arial"/>
          <w:sz w:val="24"/>
          <w:szCs w:val="24"/>
        </w:rPr>
        <w:t>jede</w:t>
      </w:r>
      <w:proofErr w:type="spellEnd"/>
      <w:r w:rsidRPr="00856657">
        <w:rPr>
          <w:rFonts w:ascii="Arial" w:hAnsi="Arial" w:cs="Arial"/>
          <w:sz w:val="24"/>
          <w:szCs w:val="24"/>
        </w:rPr>
        <w:t xml:space="preserve"> </w:t>
      </w:r>
      <w:proofErr w:type="spellStart"/>
      <w:r w:rsidRPr="00856657">
        <w:rPr>
          <w:rFonts w:ascii="Arial" w:hAnsi="Arial" w:cs="Arial"/>
          <w:sz w:val="24"/>
          <w:szCs w:val="24"/>
        </w:rPr>
        <w:t>Karte</w:t>
      </w:r>
      <w:proofErr w:type="spellEnd"/>
      <w:r w:rsidRPr="00856657">
        <w:rPr>
          <w:rFonts w:ascii="Arial" w:hAnsi="Arial" w:cs="Arial"/>
          <w:sz w:val="24"/>
          <w:szCs w:val="24"/>
        </w:rPr>
        <w:t xml:space="preserve">, </w:t>
      </w:r>
      <w:proofErr w:type="spellStart"/>
      <w:r w:rsidRPr="00856657">
        <w:rPr>
          <w:rFonts w:ascii="Arial" w:hAnsi="Arial" w:cs="Arial"/>
          <w:sz w:val="24"/>
          <w:szCs w:val="24"/>
        </w:rPr>
        <w:t>ob</w:t>
      </w:r>
      <w:proofErr w:type="spellEnd"/>
      <w:r w:rsidRPr="00856657">
        <w:rPr>
          <w:rFonts w:ascii="Arial" w:hAnsi="Arial" w:cs="Arial"/>
          <w:sz w:val="24"/>
          <w:szCs w:val="24"/>
        </w:rPr>
        <w:t xml:space="preserve"> </w:t>
      </w:r>
      <w:proofErr w:type="spellStart"/>
      <w:r w:rsidRPr="00856657">
        <w:rPr>
          <w:rFonts w:ascii="Arial" w:hAnsi="Arial" w:cs="Arial"/>
          <w:sz w:val="24"/>
          <w:szCs w:val="24"/>
        </w:rPr>
        <w:t>und</w:t>
      </w:r>
      <w:proofErr w:type="spellEnd"/>
      <w:r w:rsidRPr="00856657">
        <w:rPr>
          <w:rFonts w:ascii="Arial" w:hAnsi="Arial" w:cs="Arial"/>
          <w:sz w:val="24"/>
          <w:szCs w:val="24"/>
        </w:rPr>
        <w:t xml:space="preserve"> welche </w:t>
      </w:r>
      <w:proofErr w:type="spellStart"/>
      <w:r w:rsidRPr="00856657">
        <w:rPr>
          <w:rFonts w:ascii="Arial" w:hAnsi="Arial" w:cs="Arial"/>
          <w:sz w:val="24"/>
          <w:szCs w:val="24"/>
        </w:rPr>
        <w:t>Symmetrie</w:t>
      </w:r>
      <w:r w:rsidR="00E717B5">
        <w:rPr>
          <w:rFonts w:ascii="Arial" w:hAnsi="Arial" w:cs="Arial"/>
          <w:sz w:val="24"/>
          <w:szCs w:val="24"/>
        </w:rPr>
        <w:t>-</w:t>
      </w:r>
      <w:bookmarkStart w:id="0" w:name="_GoBack"/>
      <w:bookmarkEnd w:id="0"/>
      <w:r w:rsidRPr="00856657">
        <w:rPr>
          <w:rFonts w:ascii="Arial" w:hAnsi="Arial" w:cs="Arial"/>
          <w:sz w:val="24"/>
          <w:szCs w:val="24"/>
        </w:rPr>
        <w:t>eigenschaften</w:t>
      </w:r>
      <w:proofErr w:type="spellEnd"/>
      <w:r w:rsidRPr="00856657">
        <w:rPr>
          <w:rFonts w:ascii="Arial" w:hAnsi="Arial" w:cs="Arial"/>
          <w:sz w:val="24"/>
          <w:szCs w:val="24"/>
        </w:rPr>
        <w:t xml:space="preserve"> </w:t>
      </w:r>
      <w:proofErr w:type="spellStart"/>
      <w:r w:rsidRPr="00856657">
        <w:rPr>
          <w:rFonts w:ascii="Arial" w:hAnsi="Arial" w:cs="Arial"/>
          <w:sz w:val="24"/>
          <w:szCs w:val="24"/>
        </w:rPr>
        <w:t>sie</w:t>
      </w:r>
      <w:proofErr w:type="spellEnd"/>
      <w:r w:rsidRPr="00856657">
        <w:rPr>
          <w:rFonts w:ascii="Arial" w:hAnsi="Arial" w:cs="Arial"/>
          <w:sz w:val="24"/>
          <w:szCs w:val="24"/>
        </w:rPr>
        <w:t xml:space="preserve"> </w:t>
      </w:r>
      <w:proofErr w:type="spellStart"/>
      <w:r w:rsidRPr="00856657">
        <w:rPr>
          <w:rFonts w:ascii="Arial" w:hAnsi="Arial" w:cs="Arial"/>
          <w:sz w:val="24"/>
          <w:szCs w:val="24"/>
        </w:rPr>
        <w:t>erfüllt</w:t>
      </w:r>
      <w:proofErr w:type="spellEnd"/>
      <w:r w:rsidRPr="00856657">
        <w:rPr>
          <w:rFonts w:ascii="Arial" w:hAnsi="Arial" w:cs="Arial"/>
          <w:sz w:val="24"/>
          <w:szCs w:val="24"/>
        </w:rPr>
        <w:t>.</w:t>
      </w:r>
    </w:p>
    <w:p w:rsidR="008A7A07" w:rsidRPr="007D1E2C" w:rsidRDefault="008A7A07" w:rsidP="008A7A07">
      <w:pPr>
        <w:rPr>
          <w:lang w:val="fr-FR"/>
        </w:rPr>
      </w:pPr>
    </w:p>
    <w:p w:rsidR="008A7A07" w:rsidRPr="00CD0C6C" w:rsidRDefault="008A7A07" w:rsidP="008A7A07">
      <w:pPr>
        <w:rPr>
          <w:lang w:val="de-DE"/>
        </w:rPr>
      </w:pPr>
    </w:p>
    <w:p w:rsidR="008A7A07" w:rsidRPr="00CD0C6C" w:rsidRDefault="008A7A07" w:rsidP="008A7A07">
      <w:pPr>
        <w:rPr>
          <w:lang w:val="de-DE"/>
        </w:rPr>
      </w:pPr>
    </w:p>
    <w:p w:rsidR="008A7A07" w:rsidRPr="00CD0C6C" w:rsidRDefault="008A7A07" w:rsidP="008A7A07">
      <w:pPr>
        <w:rPr>
          <w:lang w:val="de-DE"/>
        </w:rPr>
      </w:pPr>
    </w:p>
    <w:p w:rsidR="008A7A07" w:rsidRPr="008A7A07" w:rsidRDefault="008A7A07"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sectPr w:rsidR="00A14CC3" w:rsidRPr="008A7A07" w:rsidSect="00A14CC3">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658CA"/>
    <w:multiLevelType w:val="hybridMultilevel"/>
    <w:tmpl w:val="D32A8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6E5068"/>
    <w:multiLevelType w:val="hybridMultilevel"/>
    <w:tmpl w:val="CD6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isplayHorizontalDrawingGridEvery w:val="0"/>
  <w:displayVerticalDrawingGridEvery w:val="0"/>
  <w:doNotUseMarginsForDrawingGridOrigin/>
  <w:drawingGridVerticalOrigin w:val="198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0B"/>
    <w:rsid w:val="00010121"/>
    <w:rsid w:val="000348CC"/>
    <w:rsid w:val="00055E79"/>
    <w:rsid w:val="00071F34"/>
    <w:rsid w:val="00096372"/>
    <w:rsid w:val="000D30DA"/>
    <w:rsid w:val="00111621"/>
    <w:rsid w:val="00125132"/>
    <w:rsid w:val="00141921"/>
    <w:rsid w:val="00160197"/>
    <w:rsid w:val="001B6643"/>
    <w:rsid w:val="001D4D02"/>
    <w:rsid w:val="001F4004"/>
    <w:rsid w:val="002010AE"/>
    <w:rsid w:val="002A63D7"/>
    <w:rsid w:val="002C785A"/>
    <w:rsid w:val="002E6297"/>
    <w:rsid w:val="00316340"/>
    <w:rsid w:val="00323338"/>
    <w:rsid w:val="003339C4"/>
    <w:rsid w:val="00376836"/>
    <w:rsid w:val="003E0B0A"/>
    <w:rsid w:val="003F2E0B"/>
    <w:rsid w:val="004420A1"/>
    <w:rsid w:val="004B496B"/>
    <w:rsid w:val="004D6480"/>
    <w:rsid w:val="004F3252"/>
    <w:rsid w:val="005713D3"/>
    <w:rsid w:val="005856C9"/>
    <w:rsid w:val="005E66D7"/>
    <w:rsid w:val="006170AE"/>
    <w:rsid w:val="00617664"/>
    <w:rsid w:val="00656341"/>
    <w:rsid w:val="00693F4C"/>
    <w:rsid w:val="006C0914"/>
    <w:rsid w:val="006C4A03"/>
    <w:rsid w:val="006D04D3"/>
    <w:rsid w:val="006D4714"/>
    <w:rsid w:val="006E0B13"/>
    <w:rsid w:val="006E1A69"/>
    <w:rsid w:val="006F3360"/>
    <w:rsid w:val="00751667"/>
    <w:rsid w:val="007625BF"/>
    <w:rsid w:val="00771F7C"/>
    <w:rsid w:val="00772BCD"/>
    <w:rsid w:val="00786700"/>
    <w:rsid w:val="007900F4"/>
    <w:rsid w:val="007D0849"/>
    <w:rsid w:val="007D1E2C"/>
    <w:rsid w:val="007E4E44"/>
    <w:rsid w:val="00834642"/>
    <w:rsid w:val="00835EEB"/>
    <w:rsid w:val="00844960"/>
    <w:rsid w:val="00854D78"/>
    <w:rsid w:val="008A7A07"/>
    <w:rsid w:val="008E6F87"/>
    <w:rsid w:val="008F18C0"/>
    <w:rsid w:val="00901F54"/>
    <w:rsid w:val="00902E49"/>
    <w:rsid w:val="00920672"/>
    <w:rsid w:val="00972757"/>
    <w:rsid w:val="009857C3"/>
    <w:rsid w:val="009B0B7D"/>
    <w:rsid w:val="009C1871"/>
    <w:rsid w:val="009F1D96"/>
    <w:rsid w:val="00A078AF"/>
    <w:rsid w:val="00A14CC3"/>
    <w:rsid w:val="00A379EC"/>
    <w:rsid w:val="00AD4D4D"/>
    <w:rsid w:val="00AE4947"/>
    <w:rsid w:val="00AE75EA"/>
    <w:rsid w:val="00B02C3D"/>
    <w:rsid w:val="00B252BA"/>
    <w:rsid w:val="00B53AD9"/>
    <w:rsid w:val="00BE5A28"/>
    <w:rsid w:val="00BE6CF3"/>
    <w:rsid w:val="00BF0544"/>
    <w:rsid w:val="00BF4177"/>
    <w:rsid w:val="00C22F56"/>
    <w:rsid w:val="00C249A5"/>
    <w:rsid w:val="00C62CA0"/>
    <w:rsid w:val="00CC6E73"/>
    <w:rsid w:val="00CD0C6C"/>
    <w:rsid w:val="00D0049B"/>
    <w:rsid w:val="00D2091D"/>
    <w:rsid w:val="00D329A3"/>
    <w:rsid w:val="00D50A0E"/>
    <w:rsid w:val="00D755B4"/>
    <w:rsid w:val="00D94EBD"/>
    <w:rsid w:val="00DA2AFF"/>
    <w:rsid w:val="00DA6E17"/>
    <w:rsid w:val="00DC0934"/>
    <w:rsid w:val="00DD18B1"/>
    <w:rsid w:val="00E058A7"/>
    <w:rsid w:val="00E371CC"/>
    <w:rsid w:val="00E54C32"/>
    <w:rsid w:val="00E60331"/>
    <w:rsid w:val="00E61B21"/>
    <w:rsid w:val="00E61C3B"/>
    <w:rsid w:val="00E64338"/>
    <w:rsid w:val="00E717B5"/>
    <w:rsid w:val="00E728B7"/>
    <w:rsid w:val="00E87449"/>
    <w:rsid w:val="00EA2BAE"/>
    <w:rsid w:val="00EC1D0F"/>
    <w:rsid w:val="00F00490"/>
    <w:rsid w:val="00F148ED"/>
    <w:rsid w:val="00F15138"/>
    <w:rsid w:val="00F21B25"/>
    <w:rsid w:val="00F70016"/>
    <w:rsid w:val="00F86C08"/>
    <w:rsid w:val="00F97913"/>
    <w:rsid w:val="00FA4432"/>
    <w:rsid w:val="00FD5985"/>
    <w:rsid w:val="00FE4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6C190D-0CFC-47FC-A90F-46232120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28"/>
    <w:pPr>
      <w:jc w:val="both"/>
    </w:pPr>
    <w:rPr>
      <w:rFonts w:ascii="Arial" w:hAnsi="Arial"/>
      <w:sz w:val="24"/>
      <w:szCs w:val="24"/>
      <w:lang w:val="en-GB" w:eastAsia="fr-FR"/>
    </w:rPr>
  </w:style>
  <w:style w:type="paragraph" w:styleId="berschrift1">
    <w:name w:val="heading 1"/>
    <w:basedOn w:val="Standard"/>
    <w:next w:val="Standard"/>
    <w:qFormat/>
    <w:pPr>
      <w:spacing w:before="120"/>
      <w:outlineLvl w:val="0"/>
    </w:pPr>
    <w:rPr>
      <w:rFonts w:cs="Arial"/>
      <w:b/>
      <w:bCs/>
      <w:sz w:val="28"/>
      <w:szCs w:val="28"/>
    </w:rPr>
  </w:style>
  <w:style w:type="paragraph" w:styleId="berschrift2">
    <w:name w:val="heading 2"/>
    <w:basedOn w:val="Standard"/>
    <w:next w:val="Standard"/>
    <w:qFormat/>
    <w:pPr>
      <w:spacing w:before="240"/>
      <w:outlineLvl w:val="1"/>
    </w:pPr>
    <w:rPr>
      <w:rFonts w:cs="Arial"/>
      <w:b/>
      <w:bCs/>
      <w:sz w:val="28"/>
      <w:szCs w:val="28"/>
      <w:u w:val="single"/>
    </w:rPr>
  </w:style>
  <w:style w:type="paragraph" w:styleId="berschrift3">
    <w:name w:val="heading 3"/>
    <w:basedOn w:val="Standard"/>
    <w:next w:val="Standardeinzug"/>
    <w:qFormat/>
    <w:pPr>
      <w:ind w:left="351"/>
      <w:outlineLvl w:val="2"/>
    </w:pPr>
    <w:rPr>
      <w:b/>
      <w:bCs/>
      <w:sz w:val="28"/>
      <w:szCs w:val="28"/>
    </w:rPr>
  </w:style>
  <w:style w:type="paragraph" w:styleId="berschrift4">
    <w:name w:val="heading 4"/>
    <w:basedOn w:val="Standard"/>
    <w:next w:val="Standard"/>
    <w:qFormat/>
    <w:pPr>
      <w:keepNext/>
      <w:spacing w:before="60" w:line="360" w:lineRule="auto"/>
      <w:outlineLvl w:val="3"/>
    </w:pPr>
    <w:rPr>
      <w:rFonts w:cs="Arial"/>
      <w:i/>
      <w:iCs/>
      <w:position w:val="4"/>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4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6372"/>
    <w:rPr>
      <w:color w:val="0000FF"/>
      <w:u w:val="single"/>
    </w:rPr>
  </w:style>
  <w:style w:type="paragraph" w:styleId="Standardeinzug">
    <w:name w:val="Normal Indent"/>
    <w:basedOn w:val="Standard"/>
    <w:pPr>
      <w:ind w:left="708"/>
    </w:pPr>
  </w:style>
  <w:style w:type="paragraph" w:styleId="HTMLVorformatiert">
    <w:name w:val="HTML Preformatted"/>
    <w:basedOn w:val="Standard"/>
    <w:link w:val="HTMLVorformatiertZchn"/>
    <w:uiPriority w:val="99"/>
    <w:unhideWhenUsed/>
    <w:rsid w:val="00BE5A28"/>
    <w:rPr>
      <w:rFonts w:ascii="Consolas" w:eastAsiaTheme="minorHAnsi" w:hAnsi="Consolas" w:cstheme="minorBidi"/>
      <w:sz w:val="20"/>
      <w:szCs w:val="20"/>
      <w:lang w:val="fr-FR" w:eastAsia="en-US"/>
    </w:rPr>
  </w:style>
  <w:style w:type="character" w:customStyle="1" w:styleId="HTMLVorformatiertZchn">
    <w:name w:val="HTML Vorformatiert Zchn"/>
    <w:basedOn w:val="Absatz-Standardschriftart"/>
    <w:link w:val="HTMLVorformatiert"/>
    <w:uiPriority w:val="99"/>
    <w:rsid w:val="00BE5A28"/>
    <w:rPr>
      <w:rFonts w:ascii="Consolas" w:eastAsiaTheme="minorHAnsi" w:hAnsi="Consolas" w:cstheme="minorBidi"/>
      <w:lang w:val="fr-FR" w:eastAsia="en-US"/>
    </w:rPr>
  </w:style>
  <w:style w:type="paragraph" w:styleId="Listenabsatz">
    <w:name w:val="List Paragraph"/>
    <w:basedOn w:val="Standard"/>
    <w:uiPriority w:val="34"/>
    <w:qFormat/>
    <w:rsid w:val="00BE5A28"/>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Sprechblasentext">
    <w:name w:val="Balloon Text"/>
    <w:basedOn w:val="Standard"/>
    <w:link w:val="SprechblasentextZchn"/>
    <w:uiPriority w:val="99"/>
    <w:semiHidden/>
    <w:unhideWhenUsed/>
    <w:rsid w:val="00B252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2BA"/>
    <w:rPr>
      <w:rFonts w:ascii="Segoe UI" w:hAnsi="Segoe UI" w:cs="Segoe UI"/>
      <w:sz w:val="18"/>
      <w:szCs w:val="18"/>
      <w:lang w:val="en-GB" w:eastAsia="fr-FR"/>
    </w:rPr>
  </w:style>
  <w:style w:type="character" w:styleId="Platzhaltertext">
    <w:name w:val="Placeholder Text"/>
    <w:basedOn w:val="Absatz-Standardschriftart"/>
    <w:uiPriority w:val="99"/>
    <w:semiHidden/>
    <w:rsid w:val="00AD4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I.C.M.C.B.  CNRS</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LARROCHE</dc:creator>
  <cp:keywords/>
  <cp:lastModifiedBy>Ulm</cp:lastModifiedBy>
  <cp:revision>2</cp:revision>
  <cp:lastPrinted>2013-12-17T09:48:00Z</cp:lastPrinted>
  <dcterms:created xsi:type="dcterms:W3CDTF">2015-01-27T13:43:00Z</dcterms:created>
  <dcterms:modified xsi:type="dcterms:W3CDTF">2015-01-27T13:43:00Z</dcterms:modified>
</cp:coreProperties>
</file>