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D2" w:rsidRPr="008169F8" w:rsidRDefault="00044FCD" w:rsidP="008B0DFA">
      <w:pPr>
        <w:ind w:left="1078"/>
        <w:jc w:val="left"/>
        <w:rPr>
          <w:b/>
          <w:color w:val="284780"/>
          <w:sz w:val="40"/>
          <w:szCs w:val="40"/>
        </w:rPr>
      </w:pPr>
      <w:r w:rsidRPr="008169F8">
        <w:rPr>
          <w:b/>
          <w:color w:val="284780"/>
          <w:sz w:val="40"/>
          <w:szCs w:val="40"/>
        </w:rPr>
        <w:t>Entfernungs</w:t>
      </w:r>
      <w:r w:rsidR="00DF6A30" w:rsidRPr="008169F8">
        <w:rPr>
          <w:b/>
          <w:color w:val="284780"/>
          <w:sz w:val="40"/>
          <w:szCs w:val="40"/>
        </w:rPr>
        <w:t>- und Höhen</w:t>
      </w:r>
      <w:r w:rsidRPr="008169F8">
        <w:rPr>
          <w:b/>
          <w:color w:val="284780"/>
          <w:sz w:val="40"/>
          <w:szCs w:val="40"/>
        </w:rPr>
        <w:t>messung</w:t>
      </w:r>
    </w:p>
    <w:p w:rsidR="00555624" w:rsidRPr="008169F8" w:rsidRDefault="00555624" w:rsidP="00E665F1">
      <w:pPr>
        <w:tabs>
          <w:tab w:val="left" w:pos="1080"/>
        </w:tabs>
        <w:ind w:left="1080"/>
        <w:rPr>
          <w:b/>
          <w:color w:val="284780"/>
          <w:sz w:val="24"/>
          <w:szCs w:val="24"/>
        </w:rPr>
      </w:pPr>
    </w:p>
    <w:p w:rsidR="000F659A" w:rsidRPr="008169F8" w:rsidRDefault="00044FCD" w:rsidP="00E665F1">
      <w:pPr>
        <w:tabs>
          <w:tab w:val="left" w:pos="1080"/>
        </w:tabs>
        <w:ind w:left="1080"/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t>Funktionsweise von Apps</w:t>
      </w:r>
    </w:p>
    <w:p w:rsidR="000F659A" w:rsidRPr="008169F8" w:rsidRDefault="000F659A" w:rsidP="00E665F1">
      <w:pPr>
        <w:tabs>
          <w:tab w:val="left" w:pos="1080"/>
        </w:tabs>
        <w:ind w:left="1080"/>
        <w:rPr>
          <w:b/>
          <w:color w:val="284780"/>
        </w:rPr>
      </w:pPr>
    </w:p>
    <w:p w:rsidR="000F659A" w:rsidRPr="008169F8" w:rsidRDefault="004B2AD2" w:rsidP="00E665F1">
      <w:pPr>
        <w:tabs>
          <w:tab w:val="left" w:pos="1080"/>
        </w:tabs>
        <w:ind w:left="1080"/>
        <w:rPr>
          <w:color w:val="284780"/>
        </w:rPr>
      </w:pPr>
      <w:r w:rsidRPr="008169F8">
        <w:rPr>
          <w:color w:val="284780"/>
        </w:rPr>
        <w:t>Marion Zöggeler, Hubert Brugger, Karin Höller</w:t>
      </w:r>
    </w:p>
    <w:p w:rsidR="000F659A" w:rsidRDefault="000F659A" w:rsidP="00E665F1"/>
    <w:p w:rsidR="002E31D0" w:rsidRPr="000F659A" w:rsidRDefault="002E31D0" w:rsidP="00E665F1"/>
    <w:p w:rsidR="000F659A" w:rsidRDefault="000F659A" w:rsidP="00E665F1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7080"/>
      </w:tblGrid>
      <w:tr w:rsidR="00E665F1" w:rsidRPr="00851BAD" w:rsidTr="00851BAD">
        <w:tc>
          <w:tcPr>
            <w:tcW w:w="2289" w:type="dxa"/>
          </w:tcPr>
          <w:p w:rsidR="002E31D0" w:rsidRPr="00851BAD" w:rsidRDefault="004C7EF2" w:rsidP="00E665F1">
            <w:r>
              <w:t>T</w:t>
            </w:r>
            <w:r w:rsidR="002E31D0" w:rsidRPr="00851BAD">
              <w:t>hema</w:t>
            </w:r>
          </w:p>
        </w:tc>
        <w:tc>
          <w:tcPr>
            <w:tcW w:w="7123" w:type="dxa"/>
          </w:tcPr>
          <w:p w:rsidR="004B2AD2" w:rsidRPr="00851BAD" w:rsidRDefault="00044FCD" w:rsidP="00273623">
            <w:r>
              <w:t xml:space="preserve">Mathematische Berechnungen </w:t>
            </w:r>
            <w:r w:rsidR="00273623">
              <w:t>einer App</w:t>
            </w:r>
            <w:r>
              <w:t xml:space="preserve"> zur Entfernungsmessung</w:t>
            </w:r>
          </w:p>
        </w:tc>
      </w:tr>
      <w:tr w:rsidR="00E665F1" w:rsidRPr="00851BAD" w:rsidTr="00851BAD">
        <w:tc>
          <w:tcPr>
            <w:tcW w:w="2289" w:type="dxa"/>
          </w:tcPr>
          <w:p w:rsidR="002E31D0" w:rsidRPr="00851BAD" w:rsidRDefault="002E31D0" w:rsidP="00E665F1">
            <w:r w:rsidRPr="00851BAD">
              <w:t>Stoffzusammenhang</w:t>
            </w:r>
          </w:p>
        </w:tc>
        <w:tc>
          <w:tcPr>
            <w:tcW w:w="7123" w:type="dxa"/>
          </w:tcPr>
          <w:p w:rsidR="002E31D0" w:rsidRPr="00851BAD" w:rsidRDefault="00044FCD" w:rsidP="004B2AD2">
            <w:r>
              <w:t>Trigonometrie</w:t>
            </w:r>
          </w:p>
        </w:tc>
      </w:tr>
      <w:tr w:rsidR="00E665F1" w:rsidRPr="00851BAD" w:rsidTr="00851BAD">
        <w:tc>
          <w:tcPr>
            <w:tcW w:w="2289" w:type="dxa"/>
          </w:tcPr>
          <w:p w:rsidR="002E31D0" w:rsidRPr="00851BAD" w:rsidRDefault="002E31D0" w:rsidP="00E665F1">
            <w:r w:rsidRPr="00851BAD">
              <w:t>Klassenstufe</w:t>
            </w:r>
          </w:p>
        </w:tc>
        <w:tc>
          <w:tcPr>
            <w:tcW w:w="7123" w:type="dxa"/>
          </w:tcPr>
          <w:p w:rsidR="002E31D0" w:rsidRPr="00851BAD" w:rsidRDefault="00044FCD" w:rsidP="00044FCD">
            <w:r>
              <w:t>2. Biennium</w:t>
            </w:r>
          </w:p>
        </w:tc>
      </w:tr>
    </w:tbl>
    <w:p w:rsidR="002E31D0" w:rsidRDefault="002E31D0" w:rsidP="00E665F1"/>
    <w:p w:rsidR="004C7EF2" w:rsidRDefault="004C7EF2" w:rsidP="00E665F1"/>
    <w:p w:rsidR="004C7EF2" w:rsidRPr="008169F8" w:rsidRDefault="004C7EF2" w:rsidP="004C7EF2">
      <w:pPr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t>Intention</w:t>
      </w:r>
    </w:p>
    <w:p w:rsidR="004C7EF2" w:rsidRDefault="004C7EF2" w:rsidP="004C7EF2"/>
    <w:p w:rsidR="004B2AD2" w:rsidRPr="008169F8" w:rsidRDefault="00044FCD" w:rsidP="00044FCD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>Smartphones und Tablets bieten eine Fülle von Apps, denen nicht selten eine mathemat</w:t>
      </w:r>
      <w:r w:rsidR="006C2AAC" w:rsidRPr="008169F8">
        <w:rPr>
          <w:rFonts w:asciiTheme="majorHAnsi" w:hAnsiTheme="majorHAnsi"/>
        </w:rPr>
        <w:t>ische Berechnung zugrunde liegt – s</w:t>
      </w:r>
      <w:r w:rsidRPr="008169F8">
        <w:rPr>
          <w:rFonts w:asciiTheme="majorHAnsi" w:hAnsiTheme="majorHAnsi"/>
        </w:rPr>
        <w:t>o auch bei verschiedenen Entfernungs</w:t>
      </w:r>
      <w:r w:rsidR="00DF6A30" w:rsidRPr="008169F8">
        <w:rPr>
          <w:rFonts w:asciiTheme="majorHAnsi" w:hAnsiTheme="majorHAnsi"/>
        </w:rPr>
        <w:t>- und Höhen</w:t>
      </w:r>
      <w:r w:rsidRPr="008169F8">
        <w:rPr>
          <w:rFonts w:asciiTheme="majorHAnsi" w:hAnsiTheme="majorHAnsi"/>
        </w:rPr>
        <w:t xml:space="preserve">messungen. Die Arbeitsaufträge sollen die </w:t>
      </w:r>
      <w:r w:rsidR="003C5413" w:rsidRPr="008169F8">
        <w:rPr>
          <w:rFonts w:asciiTheme="majorHAnsi" w:hAnsiTheme="majorHAnsi"/>
        </w:rPr>
        <w:t>Lernenden</w:t>
      </w:r>
      <w:r w:rsidRPr="008169F8">
        <w:rPr>
          <w:rFonts w:asciiTheme="majorHAnsi" w:hAnsiTheme="majorHAnsi"/>
        </w:rPr>
        <w:t xml:space="preserve"> </w:t>
      </w:r>
      <w:r w:rsidR="00581D2A" w:rsidRPr="008169F8">
        <w:rPr>
          <w:rFonts w:asciiTheme="majorHAnsi" w:hAnsiTheme="majorHAnsi"/>
        </w:rPr>
        <w:t xml:space="preserve">dazu anregen, </w:t>
      </w:r>
      <w:r w:rsidR="008169F8">
        <w:rPr>
          <w:rFonts w:asciiTheme="majorHAnsi" w:hAnsiTheme="majorHAnsi"/>
        </w:rPr>
        <w:t xml:space="preserve">derartige </w:t>
      </w:r>
      <w:r w:rsidR="00581D2A" w:rsidRPr="008169F8">
        <w:rPr>
          <w:rFonts w:asciiTheme="majorHAnsi" w:hAnsiTheme="majorHAnsi"/>
        </w:rPr>
        <w:t xml:space="preserve">technische Anwendungen zu hinterfragen. </w:t>
      </w:r>
    </w:p>
    <w:p w:rsidR="002E31D0" w:rsidRPr="008169F8" w:rsidRDefault="002E31D0" w:rsidP="00E665F1">
      <w:pPr>
        <w:rPr>
          <w:rFonts w:asciiTheme="majorHAnsi" w:hAnsiTheme="majorHAnsi"/>
        </w:rPr>
      </w:pPr>
    </w:p>
    <w:p w:rsidR="004B2AD2" w:rsidRPr="008169F8" w:rsidRDefault="004B2AD2" w:rsidP="00E665F1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>Für di</w:t>
      </w:r>
      <w:r w:rsidR="00DF6A30" w:rsidRPr="008169F8">
        <w:rPr>
          <w:rFonts w:asciiTheme="majorHAnsi" w:hAnsiTheme="majorHAnsi"/>
        </w:rPr>
        <w:t>ese Lernumgebung sind ein bis</w:t>
      </w:r>
      <w:r w:rsidRPr="008169F8">
        <w:rPr>
          <w:rFonts w:asciiTheme="majorHAnsi" w:hAnsiTheme="majorHAnsi"/>
        </w:rPr>
        <w:t xml:space="preserve"> </w:t>
      </w:r>
      <w:r w:rsidR="00044FCD" w:rsidRPr="008169F8">
        <w:rPr>
          <w:rFonts w:asciiTheme="majorHAnsi" w:hAnsiTheme="majorHAnsi"/>
        </w:rPr>
        <w:t>zwei</w:t>
      </w:r>
      <w:r w:rsidRPr="008169F8">
        <w:rPr>
          <w:rFonts w:asciiTheme="majorHAnsi" w:hAnsiTheme="majorHAnsi"/>
        </w:rPr>
        <w:t xml:space="preserve"> Unterrichtsstunden vorzusehen.</w:t>
      </w:r>
    </w:p>
    <w:p w:rsidR="000F659A" w:rsidRDefault="000F659A" w:rsidP="00E665F1"/>
    <w:p w:rsidR="002E31D0" w:rsidRDefault="002E31D0" w:rsidP="00E665F1"/>
    <w:p w:rsidR="00DB1CA7" w:rsidRPr="000F659A" w:rsidRDefault="00DB1CA7" w:rsidP="00E665F1"/>
    <w:p w:rsidR="002E31D0" w:rsidRPr="008169F8" w:rsidRDefault="00851BAD" w:rsidP="00E665F1">
      <w:pPr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t>Fachlicher Hintergrund</w:t>
      </w:r>
    </w:p>
    <w:p w:rsidR="002E31D0" w:rsidRDefault="002E31D0" w:rsidP="00E665F1"/>
    <w:p w:rsidR="004B2AD2" w:rsidRPr="008169F8" w:rsidRDefault="00273623" w:rsidP="00E665F1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>Um den Arbeitsauftrag</w:t>
      </w:r>
      <w:r w:rsidR="00044FCD" w:rsidRPr="008169F8">
        <w:rPr>
          <w:rFonts w:asciiTheme="majorHAnsi" w:hAnsiTheme="majorHAnsi"/>
        </w:rPr>
        <w:t xml:space="preserve"> ausführen zu können, sind Grundkenntnisse aus der Trigonometrie erforderlich.</w:t>
      </w:r>
    </w:p>
    <w:p w:rsidR="004B2AD2" w:rsidRPr="008169F8" w:rsidRDefault="004B2AD2" w:rsidP="00E665F1">
      <w:pPr>
        <w:rPr>
          <w:rFonts w:asciiTheme="majorHAnsi" w:hAnsiTheme="majorHAnsi"/>
        </w:rPr>
      </w:pPr>
    </w:p>
    <w:p w:rsidR="00DB1CA7" w:rsidRDefault="00DB1CA7" w:rsidP="00E665F1"/>
    <w:p w:rsidR="00DB1CA7" w:rsidRDefault="00DB1CA7" w:rsidP="00E665F1"/>
    <w:p w:rsidR="002E31D0" w:rsidRPr="008169F8" w:rsidRDefault="00851BAD" w:rsidP="00E665F1">
      <w:pPr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t>Methodische Hinweise</w:t>
      </w:r>
    </w:p>
    <w:p w:rsidR="00555624" w:rsidRDefault="00555624" w:rsidP="00E665F1"/>
    <w:p w:rsidR="00555624" w:rsidRPr="008169F8" w:rsidRDefault="00273623" w:rsidP="001C6BEC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>Der Arbeitsauftrag</w:t>
      </w:r>
      <w:r w:rsidR="00555624" w:rsidRPr="008169F8">
        <w:rPr>
          <w:rFonts w:asciiTheme="majorHAnsi" w:hAnsiTheme="majorHAnsi"/>
        </w:rPr>
        <w:t xml:space="preserve"> </w:t>
      </w:r>
      <w:r w:rsidRPr="008169F8">
        <w:rPr>
          <w:rFonts w:asciiTheme="majorHAnsi" w:hAnsiTheme="majorHAnsi"/>
        </w:rPr>
        <w:t>ist</w:t>
      </w:r>
      <w:r w:rsidR="00555624" w:rsidRPr="008169F8">
        <w:rPr>
          <w:rFonts w:asciiTheme="majorHAnsi" w:hAnsiTheme="majorHAnsi"/>
        </w:rPr>
        <w:t xml:space="preserve"> für Gruppen von zwei bis drei Lernenden gedacht. Großer Wert wird auf die Dokumentation der Arbeit gelegt, auf die Beschreibung d</w:t>
      </w:r>
      <w:r w:rsidR="00920042" w:rsidRPr="008169F8">
        <w:rPr>
          <w:rFonts w:asciiTheme="majorHAnsi" w:hAnsiTheme="majorHAnsi"/>
        </w:rPr>
        <w:t>er Vorgehensweise. Die nachfolgend auf</w:t>
      </w:r>
      <w:r w:rsidR="00555624" w:rsidRPr="008169F8">
        <w:rPr>
          <w:rFonts w:asciiTheme="majorHAnsi" w:hAnsiTheme="majorHAnsi"/>
        </w:rPr>
        <w:t>geführten Fragen sollen diese Dokumentation lenken.</w:t>
      </w:r>
    </w:p>
    <w:p w:rsidR="00555624" w:rsidRPr="008169F8" w:rsidRDefault="00555624" w:rsidP="001C6BEC">
      <w:pPr>
        <w:rPr>
          <w:rFonts w:asciiTheme="majorHAnsi" w:hAnsiTheme="majorHAnsi"/>
        </w:rPr>
      </w:pPr>
    </w:p>
    <w:p w:rsidR="001C6BEC" w:rsidRDefault="002F40A4" w:rsidP="00555624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 xml:space="preserve">Für diesen Experimentierauftrag müssen </w:t>
      </w:r>
      <w:r w:rsidR="00555624" w:rsidRPr="008169F8">
        <w:rPr>
          <w:rFonts w:asciiTheme="majorHAnsi" w:hAnsiTheme="majorHAnsi"/>
        </w:rPr>
        <w:t xml:space="preserve">genügend Smartphones bzw. Tablets zur Verfügung stehen. </w:t>
      </w:r>
      <w:r w:rsidR="003C5413" w:rsidRPr="008169F8">
        <w:rPr>
          <w:rFonts w:asciiTheme="majorHAnsi" w:hAnsiTheme="majorHAnsi"/>
        </w:rPr>
        <w:t xml:space="preserve">Des Weiteren </w:t>
      </w:r>
      <w:r w:rsidR="00555624" w:rsidRPr="008169F8">
        <w:rPr>
          <w:rFonts w:asciiTheme="majorHAnsi" w:hAnsiTheme="majorHAnsi"/>
        </w:rPr>
        <w:t>sollten Messbä</w:t>
      </w:r>
      <w:r w:rsidR="00273623" w:rsidRPr="008169F8">
        <w:rPr>
          <w:rFonts w:asciiTheme="majorHAnsi" w:hAnsiTheme="majorHAnsi"/>
        </w:rPr>
        <w:t>nder, Lineale, Winkelmessgeräte</w:t>
      </w:r>
      <w:r w:rsidR="00920042" w:rsidRPr="008169F8">
        <w:rPr>
          <w:rFonts w:asciiTheme="majorHAnsi" w:hAnsiTheme="majorHAnsi"/>
        </w:rPr>
        <w:t xml:space="preserve"> sowie</w:t>
      </w:r>
      <w:r w:rsidR="00273623" w:rsidRPr="008169F8">
        <w:rPr>
          <w:rFonts w:asciiTheme="majorHAnsi" w:hAnsiTheme="majorHAnsi"/>
        </w:rPr>
        <w:t xml:space="preserve"> </w:t>
      </w:r>
      <w:r w:rsidR="003E60C1" w:rsidRPr="008169F8">
        <w:rPr>
          <w:rFonts w:asciiTheme="majorHAnsi" w:hAnsiTheme="majorHAnsi"/>
        </w:rPr>
        <w:t>Schnüre</w:t>
      </w:r>
      <w:r w:rsidR="00555624" w:rsidRPr="008169F8">
        <w:rPr>
          <w:rFonts w:asciiTheme="majorHAnsi" w:hAnsiTheme="majorHAnsi"/>
        </w:rPr>
        <w:t xml:space="preserve"> bereitliegen. </w:t>
      </w:r>
    </w:p>
    <w:p w:rsidR="00783DAD" w:rsidRDefault="00783DAD" w:rsidP="00555624">
      <w:pPr>
        <w:rPr>
          <w:rFonts w:asciiTheme="majorHAnsi" w:hAnsiTheme="majorHAnsi"/>
        </w:rPr>
      </w:pPr>
    </w:p>
    <w:p w:rsidR="00555624" w:rsidRDefault="00555624" w:rsidP="00555624"/>
    <w:p w:rsidR="00851BAD" w:rsidRPr="000F659A" w:rsidRDefault="00851BAD" w:rsidP="00E665F1"/>
    <w:p w:rsidR="003C5413" w:rsidRDefault="003C5413">
      <w:pPr>
        <w:jc w:val="left"/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DB1CA7" w:rsidRPr="008169F8" w:rsidRDefault="00DB1CA7" w:rsidP="00DB1CA7">
      <w:pPr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lastRenderedPageBreak/>
        <w:t>Schülerlösung</w:t>
      </w:r>
    </w:p>
    <w:p w:rsidR="00DB1CA7" w:rsidRDefault="00DB1CA7" w:rsidP="00DB1CA7"/>
    <w:p w:rsidR="00DB1CA7" w:rsidRPr="008169F8" w:rsidRDefault="00DB1CA7" w:rsidP="00DB1CA7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>Eine Schülerlösung zum Thema „</w:t>
      </w:r>
      <w:r w:rsidR="00082D48" w:rsidRPr="008169F8">
        <w:rPr>
          <w:rFonts w:asciiTheme="majorHAnsi" w:hAnsiTheme="majorHAnsi"/>
        </w:rPr>
        <w:t>Kleine Entfernungen (1 -</w:t>
      </w:r>
      <w:r w:rsidRPr="008169F8">
        <w:rPr>
          <w:rFonts w:asciiTheme="majorHAnsi" w:hAnsiTheme="majorHAnsi"/>
        </w:rPr>
        <w:t xml:space="preserve"> 50 m)“ auf dem Arbeitsblatt:</w:t>
      </w:r>
    </w:p>
    <w:p w:rsidR="00DB1CA7" w:rsidRPr="003C5413" w:rsidRDefault="00DB1CA7" w:rsidP="00DB1CA7">
      <w:pPr>
        <w:rPr>
          <w:szCs w:val="24"/>
        </w:rPr>
      </w:pPr>
    </w:p>
    <w:p w:rsidR="00DB1CA7" w:rsidRDefault="00DB1CA7" w:rsidP="00DB1CA7">
      <w:r>
        <w:rPr>
          <w:noProof/>
          <w:sz w:val="24"/>
          <w:szCs w:val="24"/>
          <w:lang w:eastAsia="de-DE"/>
        </w:rPr>
        <w:drawing>
          <wp:inline distT="0" distB="0" distL="0" distR="0">
            <wp:extent cx="4054047" cy="3543300"/>
            <wp:effectExtent l="19050" t="0" r="3603" b="0"/>
            <wp:docPr id="2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58" cy="354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B1CA7" w:rsidRDefault="00DB1CA7" w:rsidP="00DB1CA7"/>
    <w:p w:rsidR="00DB1CA7" w:rsidRDefault="00DB1CA7" w:rsidP="00DB1CA7"/>
    <w:p w:rsidR="00DB1CA7" w:rsidRPr="00CE5BA5" w:rsidRDefault="00DB1CA7" w:rsidP="00DB1CA7"/>
    <w:p w:rsidR="00851BAD" w:rsidRPr="008169F8" w:rsidRDefault="00851BAD" w:rsidP="00E665F1">
      <w:pPr>
        <w:rPr>
          <w:b/>
          <w:color w:val="284780"/>
          <w:sz w:val="24"/>
          <w:szCs w:val="24"/>
        </w:rPr>
      </w:pPr>
      <w:r w:rsidRPr="008169F8">
        <w:rPr>
          <w:b/>
          <w:color w:val="284780"/>
          <w:sz w:val="24"/>
          <w:szCs w:val="24"/>
        </w:rPr>
        <w:t>Leistungsbewertung</w:t>
      </w:r>
    </w:p>
    <w:p w:rsidR="00851BAD" w:rsidRDefault="00851BAD" w:rsidP="00E665F1"/>
    <w:p w:rsidR="00EF7893" w:rsidRPr="008169F8" w:rsidRDefault="00273623" w:rsidP="00EF7893">
      <w:pPr>
        <w:rPr>
          <w:rFonts w:asciiTheme="majorHAnsi" w:hAnsiTheme="majorHAnsi"/>
        </w:rPr>
      </w:pPr>
      <w:r w:rsidRPr="008169F8">
        <w:rPr>
          <w:rFonts w:asciiTheme="majorHAnsi" w:hAnsiTheme="majorHAnsi"/>
        </w:rPr>
        <w:t xml:space="preserve">Jede Schülerlösung enthält eine Skizze, aus der hervorgeht, welche Bezugsgrößen angegeben </w:t>
      </w:r>
      <w:r w:rsidR="00522BF0">
        <w:rPr>
          <w:rFonts w:asciiTheme="majorHAnsi" w:hAnsiTheme="majorHAnsi"/>
        </w:rPr>
        <w:t xml:space="preserve">sind </w:t>
      </w:r>
      <w:r w:rsidRPr="008169F8">
        <w:rPr>
          <w:rFonts w:asciiTheme="majorHAnsi" w:hAnsiTheme="majorHAnsi"/>
        </w:rPr>
        <w:t xml:space="preserve">bzw. gemessen werden. Die fehlenden Größen erhält man dann durch das Anwenden trigonometrischer Beziehungen. Die Leistungsbewertung berücksichtigt genau diese beiden </w:t>
      </w:r>
      <w:r w:rsidR="008169F8">
        <w:rPr>
          <w:rFonts w:asciiTheme="majorHAnsi" w:hAnsiTheme="majorHAnsi"/>
        </w:rPr>
        <w:t>Aspekt</w:t>
      </w:r>
      <w:r w:rsidRPr="008169F8">
        <w:rPr>
          <w:rFonts w:asciiTheme="majorHAnsi" w:hAnsiTheme="majorHAnsi"/>
        </w:rPr>
        <w:t>e. Einfließen sollten aber auch der Messvorgang selbst bzw. die Suche nach Hintergrundinformatione</w:t>
      </w:r>
      <w:r w:rsidR="00522BF0">
        <w:rPr>
          <w:rFonts w:asciiTheme="majorHAnsi" w:hAnsiTheme="majorHAnsi"/>
        </w:rPr>
        <w:t>n (z. B. Handbuch zur App</w:t>
      </w:r>
      <w:r w:rsidR="003C5413" w:rsidRPr="008169F8">
        <w:rPr>
          <w:rFonts w:asciiTheme="majorHAnsi" w:hAnsiTheme="majorHAnsi"/>
        </w:rPr>
        <w:t xml:space="preserve"> usw.</w:t>
      </w:r>
      <w:r w:rsidRPr="008169F8">
        <w:rPr>
          <w:rFonts w:asciiTheme="majorHAnsi" w:hAnsiTheme="majorHAnsi"/>
        </w:rPr>
        <w:t>).</w:t>
      </w:r>
    </w:p>
    <w:p w:rsidR="000F659A" w:rsidRPr="008169F8" w:rsidRDefault="000F659A" w:rsidP="00E665F1">
      <w:pPr>
        <w:rPr>
          <w:rFonts w:asciiTheme="majorHAnsi" w:hAnsiTheme="majorHAnsi"/>
        </w:rPr>
      </w:pPr>
    </w:p>
    <w:p w:rsidR="0054157F" w:rsidRDefault="0054157F">
      <w:pPr>
        <w:jc w:val="left"/>
        <w:sectPr w:rsidR="0054157F" w:rsidSect="0054157F">
          <w:footerReference w:type="default" r:id="rId8"/>
          <w:pgSz w:w="11906" w:h="16838"/>
          <w:pgMar w:top="1021" w:right="1021" w:bottom="1021" w:left="1418" w:header="709" w:footer="794" w:gutter="0"/>
          <w:pgNumType w:start="9"/>
          <w:cols w:space="708"/>
          <w:docGrid w:linePitch="360"/>
        </w:sectPr>
      </w:pPr>
    </w:p>
    <w:p w:rsidR="00914EA2" w:rsidRDefault="00555624" w:rsidP="00E665F1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Entfernungs</w:t>
      </w:r>
      <w:r w:rsidR="003E60C1">
        <w:rPr>
          <w:b/>
          <w:sz w:val="32"/>
          <w:szCs w:val="32"/>
        </w:rPr>
        <w:t>- und Höhen</w:t>
      </w:r>
      <w:r>
        <w:rPr>
          <w:b/>
          <w:sz w:val="32"/>
          <w:szCs w:val="32"/>
        </w:rPr>
        <w:t>messungen</w:t>
      </w:r>
    </w:p>
    <w:p w:rsidR="00DB1CA7" w:rsidRDefault="00DB1CA7" w:rsidP="00DB1CA7">
      <w:pPr>
        <w:tabs>
          <w:tab w:val="left" w:pos="1080"/>
        </w:tabs>
        <w:rPr>
          <w:szCs w:val="24"/>
        </w:rPr>
      </w:pPr>
    </w:p>
    <w:p w:rsidR="000768FA" w:rsidRDefault="000768FA" w:rsidP="00DB1CA7">
      <w:pPr>
        <w:tabs>
          <w:tab w:val="left" w:pos="1080"/>
        </w:tabs>
        <w:rPr>
          <w:szCs w:val="24"/>
        </w:rPr>
      </w:pPr>
    </w:p>
    <w:p w:rsidR="000768FA" w:rsidRPr="000768FA" w:rsidRDefault="000768FA" w:rsidP="00DB1CA7">
      <w:pPr>
        <w:tabs>
          <w:tab w:val="left" w:pos="1080"/>
        </w:tabs>
        <w:rPr>
          <w:szCs w:val="24"/>
        </w:rPr>
      </w:pPr>
    </w:p>
    <w:p w:rsidR="00555624" w:rsidRPr="000768FA" w:rsidRDefault="00555624" w:rsidP="00DB1CA7">
      <w:pPr>
        <w:tabs>
          <w:tab w:val="left" w:pos="1080"/>
        </w:tabs>
        <w:rPr>
          <w:b/>
          <w:szCs w:val="24"/>
        </w:rPr>
      </w:pPr>
      <w:r w:rsidRPr="000768FA">
        <w:rPr>
          <w:b/>
          <w:sz w:val="24"/>
          <w:szCs w:val="24"/>
        </w:rPr>
        <w:t>Funktionsweise von Apps</w:t>
      </w:r>
    </w:p>
    <w:p w:rsidR="00851BAD" w:rsidRDefault="00851BAD" w:rsidP="00E665F1"/>
    <w:p w:rsidR="00914EA2" w:rsidRPr="003C5413" w:rsidRDefault="00555624" w:rsidP="00E665F1">
      <w:pPr>
        <w:rPr>
          <w:szCs w:val="24"/>
        </w:rPr>
      </w:pPr>
      <w:r w:rsidRPr="003C5413">
        <w:rPr>
          <w:szCs w:val="24"/>
        </w:rPr>
        <w:t>Smartphones und Tablets bieten eine Fülle von Apps, denen nicht selten eine mathematische Berechnung zugrunde liegt. So auch bei verschiedenen Entfernungsmessungen.</w:t>
      </w:r>
    </w:p>
    <w:p w:rsidR="001C6BEC" w:rsidRDefault="001C6BEC" w:rsidP="00E665F1">
      <w:pPr>
        <w:rPr>
          <w:szCs w:val="24"/>
        </w:rPr>
      </w:pPr>
    </w:p>
    <w:p w:rsidR="00851BAD" w:rsidRPr="000768FA" w:rsidRDefault="0076227A" w:rsidP="00E665F1">
      <w:pPr>
        <w:rPr>
          <w:b/>
          <w:sz w:val="20"/>
          <w:szCs w:val="24"/>
        </w:rPr>
      </w:pPr>
      <w:r w:rsidRPr="000768FA">
        <w:rPr>
          <w:b/>
          <w:sz w:val="20"/>
          <w:szCs w:val="24"/>
        </w:rPr>
        <w:t xml:space="preserve">Kleine Entfernungen (1 - </w:t>
      </w:r>
      <w:r w:rsidR="00555624" w:rsidRPr="000768FA">
        <w:rPr>
          <w:b/>
          <w:sz w:val="20"/>
          <w:szCs w:val="24"/>
        </w:rPr>
        <w:t>50 m)</w:t>
      </w:r>
    </w:p>
    <w:p w:rsidR="00E240DD" w:rsidRPr="000768FA" w:rsidRDefault="00E240DD" w:rsidP="00E665F1">
      <w:pPr>
        <w:rPr>
          <w:szCs w:val="24"/>
        </w:rPr>
      </w:pPr>
    </w:p>
    <w:p w:rsidR="00E240DD" w:rsidRDefault="00E240DD" w:rsidP="00E240DD">
      <w:r w:rsidRPr="00751E5E">
        <w:t xml:space="preserve">Aus dem Handbuch von </w:t>
      </w:r>
      <w:r w:rsidR="00874E3B">
        <w:t>„S</w:t>
      </w:r>
      <w:r>
        <w:t xml:space="preserve">mart </w:t>
      </w:r>
      <w:proofErr w:type="spellStart"/>
      <w:r w:rsidR="00874E3B">
        <w:t>M</w:t>
      </w:r>
      <w:r>
        <w:t>easure</w:t>
      </w:r>
      <w:proofErr w:type="spellEnd"/>
      <w:r>
        <w:t xml:space="preserve"> </w:t>
      </w:r>
      <w:r w:rsidR="00874E3B">
        <w:t>L</w:t>
      </w:r>
      <w:r>
        <w:t>ite“:</w:t>
      </w:r>
    </w:p>
    <w:p w:rsidR="003C5413" w:rsidRDefault="00E240DD" w:rsidP="00E240DD">
      <w:pPr>
        <w:jc w:val="left"/>
        <w:rPr>
          <w:color w:val="999999"/>
          <w:sz w:val="12"/>
          <w:szCs w:val="12"/>
          <w:lang w:val="en-GB"/>
        </w:rPr>
      </w:pPr>
      <w:r w:rsidRPr="0076227A">
        <w:rPr>
          <w:color w:val="CCCCCC"/>
          <w:sz w:val="12"/>
          <w:szCs w:val="12"/>
        </w:rPr>
        <w:br/>
      </w:r>
      <w:r>
        <w:rPr>
          <w:noProof/>
          <w:color w:val="CCCCCC"/>
          <w:sz w:val="12"/>
          <w:szCs w:val="12"/>
          <w:lang w:eastAsia="de-DE"/>
        </w:rPr>
        <w:drawing>
          <wp:inline distT="0" distB="0" distL="0" distR="0">
            <wp:extent cx="2851150" cy="1327150"/>
            <wp:effectExtent l="19050" t="0" r="6350" b="0"/>
            <wp:docPr id="5" name="Bild 5" descr="http://cfile215.uf.daum.net/image/176013104C3B5D8D1C8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file215.uf.daum.net/image/176013104C3B5D8D1C80D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07">
        <w:rPr>
          <w:color w:val="CCCCCC"/>
          <w:sz w:val="12"/>
          <w:szCs w:val="12"/>
          <w:lang w:val="en-GB"/>
        </w:rPr>
        <w:t xml:space="preserve">         </w:t>
      </w:r>
      <w:r>
        <w:rPr>
          <w:noProof/>
          <w:color w:val="CCCCCC"/>
          <w:sz w:val="12"/>
          <w:szCs w:val="12"/>
          <w:lang w:eastAsia="de-DE"/>
        </w:rPr>
        <w:drawing>
          <wp:inline distT="0" distB="0" distL="0" distR="0">
            <wp:extent cx="2857500" cy="1695450"/>
            <wp:effectExtent l="19050" t="0" r="0" b="0"/>
            <wp:docPr id="6" name="Bild 6" descr="http://2.bp.blogspot.com/-J7CBut5kh54/UfjTzHZ9vzI/AAAAAAAABDI/M5jAa5oCOY8/s400/Checklist_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J7CBut5kh54/UfjTzHZ9vzI/AAAAAAAABDI/M5jAa5oCOY8/s400/Checklist_englis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F07">
        <w:rPr>
          <w:color w:val="CCCCCC"/>
          <w:sz w:val="12"/>
          <w:szCs w:val="12"/>
          <w:lang w:val="en-GB"/>
        </w:rPr>
        <w:br/>
      </w:r>
      <w:r w:rsidRPr="007A6F07">
        <w:rPr>
          <w:color w:val="CCCCCC"/>
          <w:sz w:val="12"/>
          <w:szCs w:val="12"/>
          <w:lang w:val="en-GB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1890395</wp:posOffset>
            </wp:positionV>
            <wp:extent cx="2857500" cy="1498600"/>
            <wp:effectExtent l="1905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413" w:rsidRPr="008169F8" w:rsidRDefault="00E240DD" w:rsidP="008169F8">
      <w:pPr>
        <w:pStyle w:val="Listenabsatz"/>
        <w:numPr>
          <w:ilvl w:val="0"/>
          <w:numId w:val="6"/>
        </w:numPr>
        <w:ind w:left="5040"/>
        <w:jc w:val="left"/>
        <w:rPr>
          <w:color w:val="595959" w:themeColor="text1" w:themeTint="A6"/>
          <w:sz w:val="20"/>
          <w:szCs w:val="20"/>
          <w:lang w:val="en-GB"/>
        </w:rPr>
      </w:pPr>
      <w:r w:rsidRPr="008169F8">
        <w:rPr>
          <w:color w:val="595959" w:themeColor="text1" w:themeTint="A6"/>
          <w:sz w:val="20"/>
          <w:szCs w:val="20"/>
          <w:lang w:val="en-GB"/>
        </w:rPr>
        <w:t>The mea</w:t>
      </w:r>
      <w:r w:rsidR="003C5413" w:rsidRPr="008169F8">
        <w:rPr>
          <w:color w:val="595959" w:themeColor="text1" w:themeTint="A6"/>
          <w:sz w:val="20"/>
          <w:szCs w:val="20"/>
          <w:lang w:val="en-GB"/>
        </w:rPr>
        <w:t>sured length is for reference.</w:t>
      </w:r>
    </w:p>
    <w:p w:rsidR="003C5413" w:rsidRPr="008169F8" w:rsidRDefault="00E240DD" w:rsidP="008169F8">
      <w:pPr>
        <w:pStyle w:val="Listenabsatz"/>
        <w:numPr>
          <w:ilvl w:val="0"/>
          <w:numId w:val="6"/>
        </w:numPr>
        <w:ind w:left="5040" w:right="467"/>
        <w:jc w:val="left"/>
        <w:rPr>
          <w:color w:val="595959" w:themeColor="text1" w:themeTint="A6"/>
          <w:sz w:val="20"/>
          <w:szCs w:val="20"/>
          <w:lang w:val="en-GB"/>
        </w:rPr>
      </w:pPr>
      <w:r w:rsidRPr="008169F8">
        <w:rPr>
          <w:color w:val="595959" w:themeColor="text1" w:themeTint="A6"/>
          <w:sz w:val="20"/>
          <w:szCs w:val="20"/>
          <w:lang w:val="en-GB"/>
        </w:rPr>
        <w:t>Before use this App, calibrate your devices with known distance.</w:t>
      </w:r>
    </w:p>
    <w:p w:rsidR="00E240DD" w:rsidRPr="008169F8" w:rsidRDefault="00E240DD" w:rsidP="008169F8">
      <w:pPr>
        <w:pStyle w:val="Listenabsatz"/>
        <w:numPr>
          <w:ilvl w:val="0"/>
          <w:numId w:val="6"/>
        </w:numPr>
        <w:ind w:left="5040" w:right="647"/>
        <w:jc w:val="left"/>
        <w:rPr>
          <w:color w:val="595959" w:themeColor="text1" w:themeTint="A6"/>
          <w:sz w:val="20"/>
          <w:szCs w:val="20"/>
          <w:lang w:val="en-GB"/>
        </w:rPr>
      </w:pPr>
      <w:r w:rsidRPr="008169F8">
        <w:rPr>
          <w:color w:val="595959" w:themeColor="text1" w:themeTint="A6"/>
          <w:sz w:val="20"/>
          <w:szCs w:val="20"/>
          <w:lang w:val="en-GB"/>
        </w:rPr>
        <w:t xml:space="preserve">If the measured distance is </w:t>
      </w:r>
      <w:r w:rsidRPr="008169F8">
        <w:rPr>
          <w:b/>
          <w:bCs/>
          <w:color w:val="595959" w:themeColor="text1" w:themeTint="A6"/>
          <w:sz w:val="20"/>
          <w:szCs w:val="20"/>
          <w:u w:val="single"/>
          <w:lang w:val="en-GB"/>
        </w:rPr>
        <w:t>longer</w:t>
      </w:r>
      <w:r w:rsidRPr="008169F8">
        <w:rPr>
          <w:color w:val="595959" w:themeColor="text1" w:themeTint="A6"/>
          <w:sz w:val="20"/>
          <w:szCs w:val="20"/>
          <w:lang w:val="en-GB"/>
        </w:rPr>
        <w:t xml:space="preserve"> than </w:t>
      </w:r>
      <w:proofErr w:type="gramStart"/>
      <w:r w:rsidRPr="008169F8">
        <w:rPr>
          <w:color w:val="595959" w:themeColor="text1" w:themeTint="A6"/>
          <w:sz w:val="20"/>
          <w:szCs w:val="20"/>
          <w:lang w:val="en-GB"/>
        </w:rPr>
        <w:t>it</w:t>
      </w:r>
      <w:proofErr w:type="gramEnd"/>
      <w:r w:rsidRPr="008169F8">
        <w:rPr>
          <w:color w:val="595959" w:themeColor="text1" w:themeTint="A6"/>
          <w:sz w:val="20"/>
          <w:szCs w:val="20"/>
          <w:lang w:val="en-GB"/>
        </w:rPr>
        <w:t xml:space="preserve">, </w:t>
      </w:r>
      <w:r w:rsidRPr="008169F8">
        <w:rPr>
          <w:b/>
          <w:bCs/>
          <w:color w:val="595959" w:themeColor="text1" w:themeTint="A6"/>
          <w:sz w:val="20"/>
          <w:szCs w:val="20"/>
          <w:u w:val="single"/>
          <w:lang w:val="en-GB"/>
        </w:rPr>
        <w:t>reduce</w:t>
      </w:r>
      <w:r w:rsidR="008169F8" w:rsidRPr="008169F8">
        <w:rPr>
          <w:color w:val="595959" w:themeColor="text1" w:themeTint="A6"/>
          <w:sz w:val="20"/>
          <w:szCs w:val="20"/>
          <w:lang w:val="en-GB"/>
        </w:rPr>
        <w:t xml:space="preserve"> </w:t>
      </w:r>
      <w:r w:rsidRPr="008169F8">
        <w:rPr>
          <w:color w:val="595959" w:themeColor="text1" w:themeTint="A6"/>
          <w:sz w:val="20"/>
          <w:szCs w:val="20"/>
          <w:lang w:val="en-GB"/>
        </w:rPr>
        <w:t xml:space="preserve">by 5% at manual calibration. If </w:t>
      </w:r>
      <w:r w:rsidRPr="008169F8">
        <w:rPr>
          <w:b/>
          <w:bCs/>
          <w:color w:val="595959" w:themeColor="text1" w:themeTint="A6"/>
          <w:sz w:val="20"/>
          <w:szCs w:val="20"/>
          <w:u w:val="single"/>
          <w:lang w:val="en-GB"/>
        </w:rPr>
        <w:t>shorter</w:t>
      </w:r>
      <w:r w:rsidRPr="008169F8">
        <w:rPr>
          <w:color w:val="595959" w:themeColor="text1" w:themeTint="A6"/>
          <w:sz w:val="20"/>
          <w:szCs w:val="20"/>
          <w:lang w:val="en-GB"/>
        </w:rPr>
        <w:t xml:space="preserve">, </w:t>
      </w:r>
      <w:r w:rsidRPr="008169F8">
        <w:rPr>
          <w:b/>
          <w:bCs/>
          <w:color w:val="595959" w:themeColor="text1" w:themeTint="A6"/>
          <w:sz w:val="20"/>
          <w:szCs w:val="20"/>
          <w:u w:val="single"/>
          <w:lang w:val="en-GB"/>
        </w:rPr>
        <w:t>increase</w:t>
      </w:r>
      <w:r w:rsidR="00E3408B">
        <w:rPr>
          <w:color w:val="595959" w:themeColor="text1" w:themeTint="A6"/>
          <w:sz w:val="20"/>
          <w:szCs w:val="20"/>
          <w:lang w:val="en-GB"/>
        </w:rPr>
        <w:t xml:space="preserve"> </w:t>
      </w:r>
      <w:r w:rsidRPr="008169F8">
        <w:rPr>
          <w:color w:val="595959" w:themeColor="text1" w:themeTint="A6"/>
          <w:sz w:val="20"/>
          <w:szCs w:val="20"/>
          <w:lang w:val="en-GB"/>
        </w:rPr>
        <w:t>by 5%. Do it several times. You can find your own best calibration.</w:t>
      </w:r>
    </w:p>
    <w:p w:rsidR="00E240DD" w:rsidRDefault="00E240DD" w:rsidP="00E240DD">
      <w:pPr>
        <w:rPr>
          <w:color w:val="CCCCCC"/>
          <w:sz w:val="24"/>
          <w:szCs w:val="24"/>
          <w:lang w:val="en-GB"/>
        </w:rPr>
      </w:pPr>
    </w:p>
    <w:p w:rsidR="00E240DD" w:rsidRDefault="00E240DD" w:rsidP="00E240DD">
      <w:pPr>
        <w:rPr>
          <w:color w:val="CCCCCC"/>
          <w:sz w:val="24"/>
          <w:szCs w:val="24"/>
          <w:lang w:val="en-GB"/>
        </w:rPr>
      </w:pPr>
    </w:p>
    <w:p w:rsidR="00E240DD" w:rsidRDefault="00E240DD" w:rsidP="00E240DD">
      <w:pPr>
        <w:rPr>
          <w:color w:val="CCCCCC"/>
          <w:sz w:val="24"/>
          <w:szCs w:val="24"/>
          <w:lang w:val="en-GB"/>
        </w:rPr>
      </w:pPr>
    </w:p>
    <w:p w:rsidR="00E240DD" w:rsidRPr="007A6F07" w:rsidRDefault="00E240DD" w:rsidP="00E240DD">
      <w:pPr>
        <w:rPr>
          <w:color w:val="CCCCCC"/>
          <w:sz w:val="12"/>
          <w:szCs w:val="12"/>
          <w:lang w:val="en-GB"/>
        </w:rPr>
      </w:pPr>
    </w:p>
    <w:p w:rsidR="00E240DD" w:rsidRPr="00874E3B" w:rsidRDefault="00E240DD" w:rsidP="00E240DD">
      <w:pPr>
        <w:rPr>
          <w:sz w:val="18"/>
          <w:szCs w:val="18"/>
          <w:lang w:val="en-GB"/>
        </w:rPr>
      </w:pPr>
      <w:r>
        <w:rPr>
          <w:noProof/>
          <w:color w:val="CCCCCC"/>
          <w:sz w:val="12"/>
          <w:szCs w:val="12"/>
          <w:lang w:eastAsia="de-DE"/>
        </w:rPr>
        <w:drawing>
          <wp:inline distT="0" distB="0" distL="0" distR="0">
            <wp:extent cx="2743200" cy="1276350"/>
            <wp:effectExtent l="19050" t="0" r="0" b="0"/>
            <wp:docPr id="1" name="Bild 7" descr="http://cfile207.uf.daum.net/image/196013104C3B5D8D1ED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file207.uf.daum.net/image/196013104C3B5D8D1ED1A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873">
        <w:rPr>
          <w:color w:val="CCCCCC"/>
          <w:sz w:val="12"/>
          <w:szCs w:val="12"/>
          <w:lang w:val="en-GB"/>
        </w:rPr>
        <w:br/>
      </w:r>
    </w:p>
    <w:p w:rsidR="00874E3B" w:rsidRPr="004B1A43" w:rsidRDefault="00874E3B" w:rsidP="00874E3B">
      <w:pPr>
        <w:jc w:val="right"/>
        <w:rPr>
          <w:sz w:val="16"/>
          <w:szCs w:val="16"/>
        </w:rPr>
      </w:pPr>
      <w:r w:rsidRPr="004B1A43">
        <w:rPr>
          <w:sz w:val="16"/>
          <w:szCs w:val="16"/>
        </w:rPr>
        <w:t xml:space="preserve">© Smart Tool </w:t>
      </w:r>
      <w:proofErr w:type="spellStart"/>
      <w:r w:rsidRPr="004B1A43">
        <w:rPr>
          <w:sz w:val="16"/>
          <w:szCs w:val="16"/>
        </w:rPr>
        <w:t>co</w:t>
      </w:r>
      <w:proofErr w:type="spellEnd"/>
    </w:p>
    <w:p w:rsidR="00E240DD" w:rsidRPr="00874E3B" w:rsidRDefault="00E240DD" w:rsidP="00E240DD"/>
    <w:p w:rsidR="00E240DD" w:rsidRDefault="0029712F" w:rsidP="00E240DD">
      <w:r>
        <w:t>Abgebildet ist hier d</w:t>
      </w:r>
      <w:r w:rsidR="00E240DD" w:rsidRPr="0076227A">
        <w:t>ie Anleitung zur App „</w:t>
      </w:r>
      <w:r w:rsidR="00874E3B">
        <w:t>S</w:t>
      </w:r>
      <w:r w:rsidR="00E240DD" w:rsidRPr="0076227A">
        <w:t xml:space="preserve">mart </w:t>
      </w:r>
      <w:proofErr w:type="spellStart"/>
      <w:r w:rsidR="00874E3B">
        <w:t>M</w:t>
      </w:r>
      <w:r w:rsidR="00E240DD" w:rsidRPr="0076227A">
        <w:t>easure</w:t>
      </w:r>
      <w:proofErr w:type="spellEnd"/>
      <w:r w:rsidR="00E240DD" w:rsidRPr="0076227A">
        <w:t>“. Führe einige Entfernungs- und Höhenmessungen mit deinem Smartphon</w:t>
      </w:r>
      <w:r w:rsidR="00E240DD">
        <w:t>e oder Tablet aus und miss die Entfernung und die Höhen mit einem Meterband nach. Vergleiche.</w:t>
      </w:r>
    </w:p>
    <w:p w:rsidR="00E240DD" w:rsidRDefault="00E240DD" w:rsidP="00E240DD"/>
    <w:p w:rsidR="00E240DD" w:rsidRDefault="00E240DD" w:rsidP="00E240DD">
      <w:r>
        <w:t>Nun wollen wir die App ein bisschen genauer unter die Lupe nehmen:</w:t>
      </w:r>
    </w:p>
    <w:p w:rsidR="00DB1CA7" w:rsidRDefault="00DB1CA7" w:rsidP="00E240DD"/>
    <w:p w:rsidR="00E240DD" w:rsidRDefault="00E240DD" w:rsidP="00DB1CA7">
      <w:pPr>
        <w:pStyle w:val="Listenabsatz"/>
        <w:numPr>
          <w:ilvl w:val="0"/>
          <w:numId w:val="4"/>
        </w:numPr>
      </w:pPr>
      <w:r>
        <w:t>Welche Bezugsgrößen sind zur Ausführung der App erforderlich?</w:t>
      </w:r>
    </w:p>
    <w:p w:rsidR="00E240DD" w:rsidRDefault="00E240DD" w:rsidP="00DB1CA7">
      <w:pPr>
        <w:pStyle w:val="Listenabsatz"/>
        <w:numPr>
          <w:ilvl w:val="0"/>
          <w:numId w:val="4"/>
        </w:numPr>
      </w:pPr>
      <w:r>
        <w:t>Das Gerät kann Neigungswinkel messen. Welche Neigungswinkel sind zur Berechnung der Entfernung und der Höhe eines Objektes notwendig?</w:t>
      </w:r>
    </w:p>
    <w:p w:rsidR="00E240DD" w:rsidRDefault="00E240DD" w:rsidP="00DB1CA7">
      <w:pPr>
        <w:pStyle w:val="Listenabsatz"/>
        <w:numPr>
          <w:ilvl w:val="0"/>
          <w:numId w:val="4"/>
        </w:numPr>
      </w:pPr>
      <w:r>
        <w:t>Wie w</w:t>
      </w:r>
      <w:r w:rsidR="00364C43">
        <w:t>erden</w:t>
      </w:r>
      <w:r>
        <w:t xml:space="preserve"> </w:t>
      </w:r>
      <w:r w:rsidR="00364C43">
        <w:t>letztlich Entfernung und</w:t>
      </w:r>
      <w:r>
        <w:t xml:space="preserve"> Höhe berechnet?</w:t>
      </w:r>
    </w:p>
    <w:p w:rsidR="00E240DD" w:rsidRDefault="00E240DD" w:rsidP="00DB1CA7">
      <w:pPr>
        <w:pStyle w:val="Listenabsatz"/>
        <w:numPr>
          <w:ilvl w:val="0"/>
          <w:numId w:val="4"/>
        </w:numPr>
      </w:pPr>
      <w:r>
        <w:t>Fertige eine Skizze an, miss die erforderlichen Größen mit dem Messband nach und berechne selbst mithilfe der Trigonometrie die Entfernung</w:t>
      </w:r>
      <w:r w:rsidR="00522BF0">
        <w:t xml:space="preserve"> bzw. die Höhe</w:t>
      </w:r>
      <w:r>
        <w:t>.</w:t>
      </w:r>
    </w:p>
    <w:sectPr w:rsidR="00E240DD" w:rsidSect="002E31D0">
      <w:footerReference w:type="default" r:id="rId13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DD" w:rsidRDefault="007A08DD" w:rsidP="00676EC9">
      <w:r>
        <w:separator/>
      </w:r>
    </w:p>
  </w:endnote>
  <w:endnote w:type="continuationSeparator" w:id="0">
    <w:p w:rsidR="007A08DD" w:rsidRDefault="007A08DD" w:rsidP="0067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7F" w:rsidRPr="0054157F" w:rsidRDefault="0054157F" w:rsidP="0054157F">
    <w:pPr>
      <w:pStyle w:val="Fuzeile"/>
      <w:spacing w:before="120"/>
      <w:jc w:val="center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7F" w:rsidRPr="0054157F" w:rsidRDefault="0054157F" w:rsidP="0054157F">
    <w:pPr>
      <w:pStyle w:val="Fuzeile"/>
      <w:spacing w:before="120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DD" w:rsidRDefault="007A08DD" w:rsidP="00676EC9">
      <w:r>
        <w:separator/>
      </w:r>
    </w:p>
  </w:footnote>
  <w:footnote w:type="continuationSeparator" w:id="0">
    <w:p w:rsidR="007A08DD" w:rsidRDefault="007A08DD" w:rsidP="0067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0B86"/>
    <w:multiLevelType w:val="hybridMultilevel"/>
    <w:tmpl w:val="66C2A1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9214E"/>
    <w:multiLevelType w:val="hybridMultilevel"/>
    <w:tmpl w:val="36666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28A4"/>
    <w:multiLevelType w:val="hybridMultilevel"/>
    <w:tmpl w:val="C9F8B1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41A9"/>
    <w:multiLevelType w:val="hybridMultilevel"/>
    <w:tmpl w:val="732CF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8653F"/>
    <w:multiLevelType w:val="hybridMultilevel"/>
    <w:tmpl w:val="CC14B5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443D1"/>
    <w:multiLevelType w:val="hybridMultilevel"/>
    <w:tmpl w:val="BD8E82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A"/>
    <w:rsid w:val="00044FCD"/>
    <w:rsid w:val="0006585D"/>
    <w:rsid w:val="000768FA"/>
    <w:rsid w:val="00082D48"/>
    <w:rsid w:val="00094304"/>
    <w:rsid w:val="000E65BD"/>
    <w:rsid w:val="000F0A93"/>
    <w:rsid w:val="000F2D75"/>
    <w:rsid w:val="000F659A"/>
    <w:rsid w:val="00160916"/>
    <w:rsid w:val="00187735"/>
    <w:rsid w:val="00191DED"/>
    <w:rsid w:val="001C29E3"/>
    <w:rsid w:val="001C6BEC"/>
    <w:rsid w:val="00221CF4"/>
    <w:rsid w:val="00233E6C"/>
    <w:rsid w:val="002432F2"/>
    <w:rsid w:val="002612CC"/>
    <w:rsid w:val="00272329"/>
    <w:rsid w:val="00273623"/>
    <w:rsid w:val="0029712F"/>
    <w:rsid w:val="002C3FF0"/>
    <w:rsid w:val="002E31D0"/>
    <w:rsid w:val="002F40A4"/>
    <w:rsid w:val="002F76A2"/>
    <w:rsid w:val="00302970"/>
    <w:rsid w:val="00306407"/>
    <w:rsid w:val="003204BE"/>
    <w:rsid w:val="00364C43"/>
    <w:rsid w:val="003C5413"/>
    <w:rsid w:val="003E60C1"/>
    <w:rsid w:val="003F68D8"/>
    <w:rsid w:val="003F6ACF"/>
    <w:rsid w:val="00404774"/>
    <w:rsid w:val="00427D5D"/>
    <w:rsid w:val="00462C36"/>
    <w:rsid w:val="004A6651"/>
    <w:rsid w:val="004B1A43"/>
    <w:rsid w:val="004B2AD2"/>
    <w:rsid w:val="004C7EF2"/>
    <w:rsid w:val="004D17A5"/>
    <w:rsid w:val="004E3EBA"/>
    <w:rsid w:val="004F022A"/>
    <w:rsid w:val="00506FC6"/>
    <w:rsid w:val="00522BF0"/>
    <w:rsid w:val="0052710C"/>
    <w:rsid w:val="0054157F"/>
    <w:rsid w:val="00555624"/>
    <w:rsid w:val="00581D2A"/>
    <w:rsid w:val="005B323B"/>
    <w:rsid w:val="005D2FA2"/>
    <w:rsid w:val="005E3CB3"/>
    <w:rsid w:val="00632292"/>
    <w:rsid w:val="006415D2"/>
    <w:rsid w:val="00650103"/>
    <w:rsid w:val="00650B53"/>
    <w:rsid w:val="006573D4"/>
    <w:rsid w:val="00661132"/>
    <w:rsid w:val="0067108D"/>
    <w:rsid w:val="00676EC9"/>
    <w:rsid w:val="006A2018"/>
    <w:rsid w:val="006C2AAC"/>
    <w:rsid w:val="006D0580"/>
    <w:rsid w:val="006F3FCF"/>
    <w:rsid w:val="0072205E"/>
    <w:rsid w:val="007307D4"/>
    <w:rsid w:val="007346C6"/>
    <w:rsid w:val="00760F1C"/>
    <w:rsid w:val="0076227A"/>
    <w:rsid w:val="00783DAD"/>
    <w:rsid w:val="00795E2A"/>
    <w:rsid w:val="007A08DD"/>
    <w:rsid w:val="007A7443"/>
    <w:rsid w:val="007B7994"/>
    <w:rsid w:val="007F4A99"/>
    <w:rsid w:val="00816610"/>
    <w:rsid w:val="008169F8"/>
    <w:rsid w:val="008462A3"/>
    <w:rsid w:val="0085063C"/>
    <w:rsid w:val="00851BAD"/>
    <w:rsid w:val="00871DB2"/>
    <w:rsid w:val="00874881"/>
    <w:rsid w:val="00874E3B"/>
    <w:rsid w:val="008940ED"/>
    <w:rsid w:val="008A24CE"/>
    <w:rsid w:val="008A7E17"/>
    <w:rsid w:val="008B0DFA"/>
    <w:rsid w:val="008B5AD9"/>
    <w:rsid w:val="008F18A4"/>
    <w:rsid w:val="00914EA2"/>
    <w:rsid w:val="00920042"/>
    <w:rsid w:val="009268DC"/>
    <w:rsid w:val="00926F34"/>
    <w:rsid w:val="00951E12"/>
    <w:rsid w:val="009742E8"/>
    <w:rsid w:val="009C2D3F"/>
    <w:rsid w:val="00B03114"/>
    <w:rsid w:val="00B06494"/>
    <w:rsid w:val="00B72DFE"/>
    <w:rsid w:val="00BD23A0"/>
    <w:rsid w:val="00C5437B"/>
    <w:rsid w:val="00C63032"/>
    <w:rsid w:val="00CC10FF"/>
    <w:rsid w:val="00CD117D"/>
    <w:rsid w:val="00CE5BA5"/>
    <w:rsid w:val="00D6078E"/>
    <w:rsid w:val="00D82FAC"/>
    <w:rsid w:val="00DB1CA7"/>
    <w:rsid w:val="00DF6A30"/>
    <w:rsid w:val="00E0055D"/>
    <w:rsid w:val="00E240DD"/>
    <w:rsid w:val="00E3408B"/>
    <w:rsid w:val="00E446F9"/>
    <w:rsid w:val="00E530BF"/>
    <w:rsid w:val="00E61939"/>
    <w:rsid w:val="00E665F1"/>
    <w:rsid w:val="00E91421"/>
    <w:rsid w:val="00E959B8"/>
    <w:rsid w:val="00EA24E3"/>
    <w:rsid w:val="00EC0C1F"/>
    <w:rsid w:val="00EF7893"/>
    <w:rsid w:val="00F93D30"/>
    <w:rsid w:val="00FA0A94"/>
    <w:rsid w:val="00FC3195"/>
    <w:rsid w:val="00FE371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908E9-00A1-4A83-895F-59A751B8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1D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D82FA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C6BE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BE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3204B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204B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76E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EC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76E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EC9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Carolin</cp:lastModifiedBy>
  <cp:revision>12</cp:revision>
  <cp:lastPrinted>2014-03-18T13:29:00Z</cp:lastPrinted>
  <dcterms:created xsi:type="dcterms:W3CDTF">2014-03-22T19:47:00Z</dcterms:created>
  <dcterms:modified xsi:type="dcterms:W3CDTF">2014-09-04T08:52:00Z</dcterms:modified>
</cp:coreProperties>
</file>