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B1" w:rsidRDefault="00972757" w:rsidP="00096372"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990108F" wp14:editId="76D7F53E">
            <wp:simplePos x="0" y="0"/>
            <wp:positionH relativeFrom="column">
              <wp:posOffset>-41910</wp:posOffset>
            </wp:positionH>
            <wp:positionV relativeFrom="paragraph">
              <wp:posOffset>90170</wp:posOffset>
            </wp:positionV>
            <wp:extent cx="2398116" cy="1077595"/>
            <wp:effectExtent l="0" t="0" r="0" b="0"/>
            <wp:wrapNone/>
            <wp:docPr id="27" name="Bild 27" descr="KeyCoMath-Logo-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eyCoMath-Logo-norm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16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00674D3A" wp14:editId="160A6006">
            <wp:simplePos x="0" y="0"/>
            <wp:positionH relativeFrom="column">
              <wp:posOffset>4688204</wp:posOffset>
            </wp:positionH>
            <wp:positionV relativeFrom="paragraph">
              <wp:posOffset>61596</wp:posOffset>
            </wp:positionV>
            <wp:extent cx="1589405" cy="617810"/>
            <wp:effectExtent l="0" t="0" r="0" b="0"/>
            <wp:wrapNone/>
            <wp:docPr id="26" name="Bild 26" descr="EU_flag_LLP_E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U_flag_LLP_E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94" cy="62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8B1" w:rsidRDefault="00DD18B1"/>
    <w:p w:rsidR="007D0849" w:rsidRDefault="007D0849"/>
    <w:p w:rsidR="007D0849" w:rsidRDefault="007D0849"/>
    <w:p w:rsidR="007D0849" w:rsidRDefault="007D0849" w:rsidP="00901F54"/>
    <w:p w:rsidR="00901F54" w:rsidRPr="00901F54" w:rsidRDefault="00901F54">
      <w:pPr>
        <w:rPr>
          <w:sz w:val="22"/>
          <w:szCs w:val="22"/>
        </w:rPr>
      </w:pPr>
    </w:p>
    <w:p w:rsidR="00FA4432" w:rsidRDefault="00FA4432">
      <w:pPr>
        <w:rPr>
          <w:sz w:val="22"/>
          <w:szCs w:val="22"/>
        </w:rPr>
      </w:pPr>
    </w:p>
    <w:p w:rsidR="00FA4432" w:rsidRDefault="00FA4432">
      <w:pPr>
        <w:rPr>
          <w:sz w:val="22"/>
          <w:szCs w:val="22"/>
        </w:rPr>
      </w:pPr>
    </w:p>
    <w:p w:rsidR="0059611B" w:rsidRPr="004C1138" w:rsidRDefault="00384E26" w:rsidP="00B02C3D">
      <w:pPr>
        <w:jc w:val="center"/>
        <w:rPr>
          <w:b/>
          <w:bCs/>
          <w:color w:val="284780"/>
          <w:sz w:val="40"/>
          <w:szCs w:val="40"/>
          <w:lang w:val="en-US"/>
        </w:rPr>
      </w:pPr>
      <w:r w:rsidRPr="004C1138">
        <w:rPr>
          <w:b/>
          <w:bCs/>
          <w:color w:val="284780"/>
          <w:sz w:val="40"/>
          <w:szCs w:val="40"/>
          <w:lang w:val="en-US"/>
        </w:rPr>
        <w:t>Arguing and Proving Assumptions</w:t>
      </w:r>
      <w:r w:rsidR="00B463E4" w:rsidRPr="004C1138">
        <w:rPr>
          <w:b/>
          <w:bCs/>
          <w:color w:val="284780"/>
          <w:sz w:val="40"/>
          <w:szCs w:val="40"/>
          <w:lang w:val="en-US"/>
        </w:rPr>
        <w:t xml:space="preserve">: </w:t>
      </w:r>
    </w:p>
    <w:p w:rsidR="00B02C3D" w:rsidRPr="004C1138" w:rsidRDefault="00D054FB" w:rsidP="00B02C3D">
      <w:pPr>
        <w:jc w:val="center"/>
        <w:rPr>
          <w:b/>
          <w:bCs/>
          <w:color w:val="284780"/>
          <w:sz w:val="40"/>
          <w:szCs w:val="40"/>
          <w:lang w:val="en-US"/>
        </w:rPr>
      </w:pPr>
      <w:r w:rsidRPr="004C1138">
        <w:rPr>
          <w:b/>
          <w:bCs/>
          <w:color w:val="284780"/>
          <w:sz w:val="40"/>
          <w:szCs w:val="40"/>
          <w:lang w:val="en-US"/>
        </w:rPr>
        <w:t>Teaching Co</w:t>
      </w:r>
      <w:bookmarkStart w:id="0" w:name="_GoBack"/>
      <w:bookmarkEnd w:id="0"/>
      <w:r w:rsidRPr="004C1138">
        <w:rPr>
          <w:b/>
          <w:bCs/>
          <w:color w:val="284780"/>
          <w:sz w:val="40"/>
          <w:szCs w:val="40"/>
          <w:lang w:val="en-US"/>
        </w:rPr>
        <w:t xml:space="preserve">ncept </w:t>
      </w:r>
      <w:r w:rsidR="00841D0E" w:rsidRPr="004C1138">
        <w:rPr>
          <w:b/>
          <w:bCs/>
          <w:color w:val="284780"/>
          <w:sz w:val="40"/>
          <w:szCs w:val="40"/>
          <w:lang w:val="en-US"/>
        </w:rPr>
        <w:t>for</w:t>
      </w:r>
      <w:r w:rsidRPr="004C1138">
        <w:rPr>
          <w:b/>
          <w:bCs/>
          <w:color w:val="284780"/>
          <w:sz w:val="40"/>
          <w:szCs w:val="40"/>
          <w:lang w:val="en-US"/>
        </w:rPr>
        <w:t xml:space="preserve"> Circular Sectors</w:t>
      </w:r>
    </w:p>
    <w:p w:rsidR="00F70016" w:rsidRPr="00C12DD5" w:rsidRDefault="00F70016" w:rsidP="00B02C3D">
      <w:pPr>
        <w:rPr>
          <w:rFonts w:cs="Arial"/>
          <w:color w:val="284780"/>
          <w:sz w:val="22"/>
          <w:szCs w:val="22"/>
          <w:lang w:val="en-US"/>
        </w:rPr>
      </w:pPr>
    </w:p>
    <w:p w:rsidR="00A14CC3" w:rsidRPr="00C12DD5" w:rsidRDefault="00C12DD5" w:rsidP="00C12DD5">
      <w:pPr>
        <w:jc w:val="center"/>
        <w:rPr>
          <w:rFonts w:cs="Arial"/>
          <w:color w:val="284780"/>
          <w:sz w:val="22"/>
          <w:szCs w:val="22"/>
          <w:lang w:val="en-US"/>
        </w:rPr>
      </w:pPr>
      <w:r w:rsidRPr="00C12DD5">
        <w:rPr>
          <w:rFonts w:cs="Arial"/>
          <w:color w:val="284780"/>
          <w:sz w:val="22"/>
          <w:szCs w:val="22"/>
          <w:lang w:val="de-DE"/>
        </w:rPr>
        <w:t>Annika Müller</w:t>
      </w:r>
    </w:p>
    <w:p w:rsidR="00C12DD5" w:rsidRPr="00C12DD5" w:rsidRDefault="00C12DD5" w:rsidP="00B02C3D">
      <w:pPr>
        <w:rPr>
          <w:rFonts w:cs="Arial"/>
          <w:color w:val="284780"/>
          <w:sz w:val="22"/>
          <w:szCs w:val="22"/>
          <w:lang w:val="en-US"/>
        </w:rPr>
      </w:pPr>
    </w:p>
    <w:p w:rsidR="00C12DD5" w:rsidRPr="00C12DD5" w:rsidRDefault="00C12DD5" w:rsidP="00B02C3D">
      <w:pPr>
        <w:rPr>
          <w:rFonts w:cs="Arial"/>
          <w:color w:val="284780"/>
          <w:sz w:val="22"/>
          <w:szCs w:val="22"/>
          <w:lang w:val="en-US"/>
        </w:rPr>
      </w:pPr>
    </w:p>
    <w:p w:rsidR="00A14CC3" w:rsidRPr="00C12DD5" w:rsidRDefault="00D054FB" w:rsidP="00B02C3D">
      <w:pPr>
        <w:rPr>
          <w:rFonts w:cs="Arial"/>
          <w:b/>
          <w:color w:val="284780"/>
          <w:sz w:val="22"/>
          <w:szCs w:val="22"/>
          <w:lang w:val="en-US"/>
        </w:rPr>
      </w:pPr>
      <w:r w:rsidRPr="00C12DD5">
        <w:rPr>
          <w:rFonts w:cs="Arial"/>
          <w:b/>
          <w:color w:val="284780"/>
          <w:sz w:val="22"/>
          <w:szCs w:val="22"/>
          <w:lang w:val="en-US"/>
        </w:rPr>
        <w:t>Intention and Aims</w:t>
      </w:r>
    </w:p>
    <w:p w:rsidR="00A14CC3" w:rsidRPr="00C12DD5" w:rsidRDefault="00A14CC3" w:rsidP="00B02C3D">
      <w:pPr>
        <w:rPr>
          <w:rFonts w:cs="Arial"/>
          <w:sz w:val="22"/>
          <w:szCs w:val="22"/>
          <w:lang w:val="en-US"/>
        </w:rPr>
      </w:pPr>
    </w:p>
    <w:p w:rsidR="000A40AD" w:rsidRDefault="00841D0E" w:rsidP="008A7A07">
      <w:pPr>
        <w:rPr>
          <w:rFonts w:cs="Arial"/>
          <w:sz w:val="22"/>
          <w:szCs w:val="22"/>
          <w:lang w:val="en-US"/>
        </w:rPr>
      </w:pPr>
      <w:r w:rsidRPr="00841D0E">
        <w:rPr>
          <w:rFonts w:cs="Arial"/>
          <w:sz w:val="22"/>
          <w:szCs w:val="22"/>
          <w:lang w:val="en-US"/>
        </w:rPr>
        <w:t>Over the course of the lesson</w:t>
      </w:r>
      <w:r>
        <w:rPr>
          <w:rFonts w:cs="Arial"/>
          <w:sz w:val="22"/>
          <w:szCs w:val="22"/>
          <w:lang w:val="en-US"/>
        </w:rPr>
        <w:t xml:space="preserve"> (90 min)</w:t>
      </w:r>
      <w:r w:rsidRPr="00841D0E">
        <w:rPr>
          <w:rFonts w:cs="Arial"/>
          <w:sz w:val="22"/>
          <w:szCs w:val="22"/>
          <w:lang w:val="en-US"/>
        </w:rPr>
        <w:t>, the pupils should be</w:t>
      </w:r>
      <w:r>
        <w:rPr>
          <w:rFonts w:cs="Arial"/>
          <w:sz w:val="22"/>
          <w:szCs w:val="22"/>
          <w:lang w:val="en-US"/>
        </w:rPr>
        <w:t>come</w:t>
      </w:r>
      <w:r w:rsidRPr="00841D0E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841D0E">
        <w:rPr>
          <w:rFonts w:cs="Arial"/>
          <w:sz w:val="22"/>
          <w:szCs w:val="22"/>
          <w:lang w:val="en-US"/>
        </w:rPr>
        <w:t>aquainted</w:t>
      </w:r>
      <w:proofErr w:type="spellEnd"/>
      <w:r w:rsidRPr="00841D0E">
        <w:rPr>
          <w:rFonts w:cs="Arial"/>
          <w:sz w:val="22"/>
          <w:szCs w:val="22"/>
          <w:lang w:val="en-US"/>
        </w:rPr>
        <w:t xml:space="preserve"> with the definition </w:t>
      </w:r>
      <w:r>
        <w:rPr>
          <w:rFonts w:cs="Arial"/>
          <w:sz w:val="22"/>
          <w:szCs w:val="22"/>
          <w:lang w:val="en-US"/>
        </w:rPr>
        <w:t>of</w:t>
      </w:r>
      <w:r w:rsidRPr="00841D0E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t</w:t>
      </w:r>
      <w:r w:rsidRPr="00841D0E">
        <w:rPr>
          <w:rFonts w:cs="Arial"/>
          <w:sz w:val="22"/>
          <w:szCs w:val="22"/>
          <w:lang w:val="en-US"/>
        </w:rPr>
        <w:t>he term circular sector.</w:t>
      </w:r>
      <w:r>
        <w:rPr>
          <w:rFonts w:cs="Arial"/>
          <w:sz w:val="22"/>
          <w:szCs w:val="22"/>
          <w:lang w:val="en-US"/>
        </w:rPr>
        <w:t xml:space="preserve"> </w:t>
      </w:r>
      <w:r w:rsidRPr="00841D0E">
        <w:rPr>
          <w:rFonts w:cs="Arial"/>
          <w:sz w:val="22"/>
          <w:szCs w:val="22"/>
          <w:lang w:val="en-US"/>
        </w:rPr>
        <w:t>In cooperation between teacher and pupils, assumptions about the math</w:t>
      </w:r>
      <w:r w:rsidR="005F1424">
        <w:rPr>
          <w:rFonts w:cs="Arial"/>
          <w:sz w:val="22"/>
          <w:szCs w:val="22"/>
          <w:lang w:val="en-US"/>
        </w:rPr>
        <w:t xml:space="preserve">ematic formulas </w:t>
      </w:r>
      <w:r w:rsidRPr="00841D0E">
        <w:rPr>
          <w:rFonts w:cs="Arial"/>
          <w:sz w:val="22"/>
          <w:szCs w:val="22"/>
          <w:lang w:val="en-US"/>
        </w:rPr>
        <w:t>for the area</w:t>
      </w:r>
      <w:r w:rsidR="005F1424">
        <w:rPr>
          <w:rFonts w:cs="Arial"/>
          <w:sz w:val="22"/>
          <w:szCs w:val="22"/>
          <w:lang w:val="en-US"/>
        </w:rPr>
        <w:t xml:space="preserve"> and</w:t>
      </w:r>
      <w:r w:rsidRPr="00841D0E">
        <w:rPr>
          <w:rFonts w:cs="Arial"/>
          <w:sz w:val="22"/>
          <w:szCs w:val="22"/>
          <w:lang w:val="en-US"/>
        </w:rPr>
        <w:t xml:space="preserve"> arc length of </w:t>
      </w:r>
      <w:r w:rsidR="005F1424">
        <w:rPr>
          <w:rFonts w:cs="Arial"/>
          <w:sz w:val="22"/>
          <w:szCs w:val="22"/>
          <w:lang w:val="en-US"/>
        </w:rPr>
        <w:t>a circular sector</w:t>
      </w:r>
      <w:r w:rsidR="00B46F8C">
        <w:rPr>
          <w:rFonts w:cs="Arial"/>
          <w:sz w:val="22"/>
          <w:szCs w:val="22"/>
          <w:lang w:val="en-US"/>
        </w:rPr>
        <w:t xml:space="preserve"> ought to be made</w:t>
      </w:r>
      <w:r w:rsidRPr="00841D0E">
        <w:rPr>
          <w:rFonts w:cs="Arial"/>
          <w:sz w:val="22"/>
          <w:szCs w:val="22"/>
          <w:lang w:val="en-US"/>
        </w:rPr>
        <w:t xml:space="preserve">. </w:t>
      </w:r>
      <w:r>
        <w:rPr>
          <w:rFonts w:cs="Arial"/>
          <w:sz w:val="22"/>
          <w:szCs w:val="22"/>
          <w:lang w:val="en-US"/>
        </w:rPr>
        <w:t xml:space="preserve">Focus of the tasks should be the reasoning and proving of </w:t>
      </w:r>
      <w:r w:rsidR="00587BA6">
        <w:rPr>
          <w:rFonts w:cs="Arial"/>
          <w:sz w:val="22"/>
          <w:szCs w:val="22"/>
          <w:lang w:val="en-US"/>
        </w:rPr>
        <w:t>the elaborated theories.</w:t>
      </w:r>
    </w:p>
    <w:p w:rsidR="00587BA6" w:rsidRPr="00841D0E" w:rsidRDefault="00587BA6" w:rsidP="008A7A07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Finally, the pupils should work with the newly acquired formulas. </w:t>
      </w:r>
    </w:p>
    <w:p w:rsidR="00A14CC3" w:rsidRPr="005D20AA" w:rsidRDefault="00A14CC3" w:rsidP="00B02C3D">
      <w:pPr>
        <w:rPr>
          <w:rFonts w:cs="Arial"/>
          <w:sz w:val="22"/>
          <w:szCs w:val="22"/>
          <w:lang w:val="en-US"/>
        </w:rPr>
      </w:pPr>
    </w:p>
    <w:p w:rsidR="00A14CC3" w:rsidRPr="005D20AA" w:rsidRDefault="00A14CC3" w:rsidP="00B02C3D">
      <w:pPr>
        <w:rPr>
          <w:rFonts w:cs="Arial"/>
          <w:sz w:val="22"/>
          <w:szCs w:val="22"/>
          <w:lang w:val="en-US"/>
        </w:rPr>
      </w:pPr>
    </w:p>
    <w:p w:rsidR="00A14CC3" w:rsidRPr="00C12DD5" w:rsidRDefault="00D054FB" w:rsidP="00B02C3D">
      <w:pPr>
        <w:rPr>
          <w:rFonts w:cs="Arial"/>
          <w:b/>
          <w:color w:val="284780"/>
          <w:sz w:val="22"/>
          <w:szCs w:val="22"/>
          <w:lang w:val="en-US"/>
        </w:rPr>
      </w:pPr>
      <w:r w:rsidRPr="00C12DD5">
        <w:rPr>
          <w:rFonts w:cs="Arial"/>
          <w:b/>
          <w:color w:val="284780"/>
          <w:sz w:val="22"/>
          <w:szCs w:val="22"/>
          <w:lang w:val="en-US"/>
        </w:rPr>
        <w:t xml:space="preserve">Background </w:t>
      </w:r>
      <w:proofErr w:type="spellStart"/>
      <w:r w:rsidRPr="00C12DD5">
        <w:rPr>
          <w:rFonts w:cs="Arial"/>
          <w:b/>
          <w:color w:val="284780"/>
          <w:sz w:val="22"/>
          <w:szCs w:val="22"/>
          <w:lang w:val="en-US"/>
        </w:rPr>
        <w:t>Knowlegde</w:t>
      </w:r>
      <w:proofErr w:type="spellEnd"/>
    </w:p>
    <w:p w:rsidR="00A14CC3" w:rsidRPr="005D20AA" w:rsidRDefault="00A14CC3" w:rsidP="00B02C3D">
      <w:pPr>
        <w:rPr>
          <w:rFonts w:cs="Arial"/>
          <w:sz w:val="22"/>
          <w:szCs w:val="22"/>
          <w:lang w:val="en-US"/>
        </w:rPr>
      </w:pPr>
    </w:p>
    <w:p w:rsidR="00A14CC3" w:rsidRPr="005D20AA" w:rsidRDefault="00587BA6" w:rsidP="00B02C3D">
      <w:pPr>
        <w:rPr>
          <w:rFonts w:cs="Arial"/>
          <w:sz w:val="22"/>
          <w:szCs w:val="22"/>
          <w:lang w:val="en-US"/>
        </w:rPr>
      </w:pPr>
      <w:r w:rsidRPr="00587BA6">
        <w:rPr>
          <w:rFonts w:cs="Arial"/>
          <w:sz w:val="22"/>
          <w:szCs w:val="22"/>
          <w:lang w:val="en-US"/>
        </w:rPr>
        <w:t xml:space="preserve">In order to derive the formulas for </w:t>
      </w:r>
      <w:r w:rsidR="005F1424">
        <w:rPr>
          <w:rFonts w:cs="Arial"/>
          <w:sz w:val="22"/>
          <w:szCs w:val="22"/>
          <w:lang w:val="en-US"/>
        </w:rPr>
        <w:t>a circular sector</w:t>
      </w:r>
      <w:r w:rsidRPr="00587BA6">
        <w:rPr>
          <w:rFonts w:cs="Arial"/>
          <w:sz w:val="22"/>
          <w:szCs w:val="22"/>
          <w:lang w:val="en-US"/>
        </w:rPr>
        <w:t xml:space="preserve">, pupils require knowledge of the equivalent formulas for area and circumference of </w:t>
      </w:r>
      <w:r w:rsidR="005F1424">
        <w:rPr>
          <w:rFonts w:cs="Arial"/>
          <w:sz w:val="22"/>
          <w:szCs w:val="22"/>
          <w:lang w:val="en-US"/>
        </w:rPr>
        <w:t>a circle</w:t>
      </w:r>
      <w:r w:rsidRPr="00587BA6">
        <w:rPr>
          <w:rFonts w:cs="Arial"/>
          <w:sz w:val="22"/>
          <w:szCs w:val="22"/>
          <w:lang w:val="en-US"/>
        </w:rPr>
        <w:t xml:space="preserve">. </w:t>
      </w:r>
    </w:p>
    <w:p w:rsidR="00A14CC3" w:rsidRPr="005D20AA" w:rsidRDefault="00A14CC3" w:rsidP="00B02C3D">
      <w:pPr>
        <w:rPr>
          <w:rFonts w:cs="Arial"/>
          <w:sz w:val="22"/>
          <w:szCs w:val="22"/>
          <w:lang w:val="en-US"/>
        </w:rPr>
      </w:pPr>
    </w:p>
    <w:p w:rsidR="00A14CC3" w:rsidRPr="005D20AA" w:rsidRDefault="00A14CC3" w:rsidP="00B02C3D">
      <w:pPr>
        <w:rPr>
          <w:rFonts w:cs="Arial"/>
          <w:sz w:val="22"/>
          <w:szCs w:val="22"/>
          <w:lang w:val="en-US"/>
        </w:rPr>
      </w:pPr>
    </w:p>
    <w:p w:rsidR="00A14CC3" w:rsidRPr="00C12DD5" w:rsidRDefault="00D054FB" w:rsidP="00B02C3D">
      <w:pPr>
        <w:rPr>
          <w:rFonts w:cs="Arial"/>
          <w:b/>
          <w:color w:val="284780"/>
          <w:sz w:val="22"/>
          <w:szCs w:val="22"/>
          <w:lang w:val="en-US"/>
        </w:rPr>
      </w:pPr>
      <w:r w:rsidRPr="00C12DD5">
        <w:rPr>
          <w:rFonts w:cs="Arial"/>
          <w:b/>
          <w:color w:val="284780"/>
          <w:sz w:val="22"/>
          <w:szCs w:val="22"/>
          <w:lang w:val="en-US"/>
        </w:rPr>
        <w:t>Methodical Advice</w:t>
      </w:r>
    </w:p>
    <w:p w:rsidR="00A14CC3" w:rsidRPr="00C12DD5" w:rsidRDefault="00A14CC3" w:rsidP="00B02C3D">
      <w:pPr>
        <w:rPr>
          <w:rFonts w:cs="Arial"/>
          <w:color w:val="284780"/>
          <w:sz w:val="22"/>
          <w:szCs w:val="22"/>
          <w:lang w:val="en-US"/>
        </w:rPr>
      </w:pPr>
    </w:p>
    <w:p w:rsidR="000E6979" w:rsidRDefault="00B46F8C" w:rsidP="00B02C3D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In the beginning of</w:t>
      </w:r>
      <w:r w:rsidR="00587BA6" w:rsidRPr="003B1C2A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t</w:t>
      </w:r>
      <w:r w:rsidR="00587BA6" w:rsidRPr="003B1C2A">
        <w:rPr>
          <w:rFonts w:cs="Arial"/>
          <w:sz w:val="22"/>
          <w:szCs w:val="22"/>
          <w:lang w:val="en-US"/>
        </w:rPr>
        <w:t>he lesson, explici</w:t>
      </w:r>
      <w:r w:rsidR="005F1424">
        <w:rPr>
          <w:rFonts w:cs="Arial"/>
          <w:sz w:val="22"/>
          <w:szCs w:val="22"/>
          <w:lang w:val="en-US"/>
        </w:rPr>
        <w:t>t examples (e.g. slices of cake</w:t>
      </w:r>
      <w:r w:rsidR="00587BA6" w:rsidRPr="003B1C2A">
        <w:rPr>
          <w:rFonts w:cs="Arial"/>
          <w:sz w:val="22"/>
          <w:szCs w:val="22"/>
          <w:lang w:val="en-US"/>
        </w:rPr>
        <w:t xml:space="preserve">) </w:t>
      </w:r>
      <w:proofErr w:type="gramStart"/>
      <w:r w:rsidR="00587BA6" w:rsidRPr="003B1C2A">
        <w:rPr>
          <w:rFonts w:cs="Arial"/>
          <w:sz w:val="22"/>
          <w:szCs w:val="22"/>
          <w:lang w:val="en-US"/>
        </w:rPr>
        <w:t>should be given</w:t>
      </w:r>
      <w:proofErr w:type="gramEnd"/>
      <w:r w:rsidR="00587BA6" w:rsidRPr="003B1C2A">
        <w:rPr>
          <w:rFonts w:cs="Arial"/>
          <w:sz w:val="22"/>
          <w:szCs w:val="22"/>
          <w:lang w:val="en-US"/>
        </w:rPr>
        <w:t xml:space="preserve"> in order to </w:t>
      </w:r>
      <w:proofErr w:type="spellStart"/>
      <w:r w:rsidR="003B1C2A" w:rsidRPr="003B1C2A">
        <w:rPr>
          <w:rFonts w:cs="Arial"/>
          <w:sz w:val="22"/>
          <w:szCs w:val="22"/>
          <w:lang w:val="en-US"/>
        </w:rPr>
        <w:t>aquaint</w:t>
      </w:r>
      <w:proofErr w:type="spellEnd"/>
      <w:r w:rsidR="003B1C2A" w:rsidRPr="003B1C2A">
        <w:rPr>
          <w:rFonts w:cs="Arial"/>
          <w:sz w:val="22"/>
          <w:szCs w:val="22"/>
          <w:lang w:val="en-US"/>
        </w:rPr>
        <w:t xml:space="preserve"> the pupils with the term circular sector. </w:t>
      </w:r>
    </w:p>
    <w:p w:rsidR="003B1C2A" w:rsidRPr="005D20AA" w:rsidRDefault="003B1C2A" w:rsidP="00B02C3D">
      <w:pPr>
        <w:rPr>
          <w:rFonts w:cs="Arial"/>
          <w:sz w:val="22"/>
          <w:szCs w:val="22"/>
          <w:lang w:val="en-US"/>
        </w:rPr>
      </w:pPr>
    </w:p>
    <w:p w:rsidR="00AD4D4D" w:rsidRPr="005F1424" w:rsidRDefault="003B1C2A" w:rsidP="00B02C3D">
      <w:pPr>
        <w:rPr>
          <w:rFonts w:cs="Arial"/>
          <w:sz w:val="22"/>
          <w:szCs w:val="22"/>
          <w:lang w:val="en-US"/>
        </w:rPr>
      </w:pPr>
      <w:r w:rsidRPr="003204EC">
        <w:rPr>
          <w:rFonts w:cs="Arial"/>
          <w:sz w:val="22"/>
          <w:szCs w:val="22"/>
          <w:lang w:val="en-US"/>
        </w:rPr>
        <w:t>The remaining part</w:t>
      </w:r>
      <w:r w:rsidR="005F1424">
        <w:rPr>
          <w:rFonts w:cs="Arial"/>
          <w:sz w:val="22"/>
          <w:szCs w:val="22"/>
          <w:lang w:val="en-US"/>
        </w:rPr>
        <w:t xml:space="preserve"> of the first half of the lesson</w:t>
      </w:r>
      <w:r w:rsidRPr="003204EC">
        <w:rPr>
          <w:rFonts w:cs="Arial"/>
          <w:sz w:val="22"/>
          <w:szCs w:val="22"/>
          <w:lang w:val="en-US"/>
        </w:rPr>
        <w:t xml:space="preserve"> should be organized in th</w:t>
      </w:r>
      <w:r w:rsidR="00B46F8C">
        <w:rPr>
          <w:rFonts w:cs="Arial"/>
          <w:sz w:val="22"/>
          <w:szCs w:val="22"/>
          <w:lang w:val="en-US"/>
        </w:rPr>
        <w:t>e following manner: the pupils</w:t>
      </w:r>
      <w:r w:rsidRPr="003204EC">
        <w:rPr>
          <w:rFonts w:cs="Arial"/>
          <w:sz w:val="22"/>
          <w:szCs w:val="22"/>
          <w:lang w:val="en-US"/>
        </w:rPr>
        <w:t xml:space="preserve"> should be given a task which </w:t>
      </w:r>
      <w:r w:rsidR="003204EC" w:rsidRPr="003204EC">
        <w:rPr>
          <w:rFonts w:cs="Arial"/>
          <w:sz w:val="22"/>
          <w:szCs w:val="22"/>
          <w:lang w:val="en-US"/>
        </w:rPr>
        <w:t xml:space="preserve">guides them through the process of </w:t>
      </w:r>
      <w:r w:rsidR="003204EC">
        <w:rPr>
          <w:rFonts w:cs="Arial"/>
          <w:sz w:val="22"/>
          <w:szCs w:val="22"/>
          <w:lang w:val="en-US"/>
        </w:rPr>
        <w:t>deriving</w:t>
      </w:r>
      <w:r w:rsidR="003204EC" w:rsidRPr="003204EC">
        <w:rPr>
          <w:rFonts w:cs="Arial"/>
          <w:sz w:val="22"/>
          <w:szCs w:val="22"/>
          <w:lang w:val="en-US"/>
        </w:rPr>
        <w:t xml:space="preserve"> the formula for the area of</w:t>
      </w:r>
      <w:r w:rsidR="005F1424">
        <w:rPr>
          <w:rFonts w:cs="Arial"/>
          <w:sz w:val="22"/>
          <w:szCs w:val="22"/>
          <w:lang w:val="en-US"/>
        </w:rPr>
        <w:t xml:space="preserve"> a circular sector</w:t>
      </w:r>
      <w:r w:rsidR="003204EC" w:rsidRPr="003204EC">
        <w:rPr>
          <w:rFonts w:cs="Arial"/>
          <w:sz w:val="22"/>
          <w:szCs w:val="22"/>
          <w:lang w:val="en-US"/>
        </w:rPr>
        <w:t xml:space="preserve"> </w:t>
      </w:r>
      <w:r w:rsidR="003204EC">
        <w:rPr>
          <w:rFonts w:cs="Arial"/>
          <w:sz w:val="22"/>
          <w:szCs w:val="22"/>
          <w:lang w:val="en-US"/>
        </w:rPr>
        <w:t xml:space="preserve">from the formula for the area of </w:t>
      </w:r>
      <w:r w:rsidR="005F1424">
        <w:rPr>
          <w:rFonts w:cs="Arial"/>
          <w:sz w:val="22"/>
          <w:szCs w:val="22"/>
          <w:lang w:val="en-US"/>
        </w:rPr>
        <w:t>a circle</w:t>
      </w:r>
      <w:r w:rsidR="003204EC">
        <w:rPr>
          <w:rFonts w:cs="Arial"/>
          <w:sz w:val="22"/>
          <w:szCs w:val="22"/>
          <w:lang w:val="en-US"/>
        </w:rPr>
        <w:t>.</w:t>
      </w:r>
      <w:r w:rsidR="003204EC" w:rsidRPr="003204EC">
        <w:rPr>
          <w:rFonts w:cs="Arial"/>
          <w:sz w:val="22"/>
          <w:szCs w:val="22"/>
          <w:lang w:val="en-US"/>
        </w:rPr>
        <w:t xml:space="preserve"> </w:t>
      </w:r>
      <w:r w:rsidR="005F1424">
        <w:rPr>
          <w:rFonts w:cs="Arial"/>
          <w:sz w:val="22"/>
          <w:szCs w:val="22"/>
          <w:lang w:val="en-US"/>
        </w:rPr>
        <w:t>Through this, the pupils are</w:t>
      </w:r>
      <w:r w:rsidR="005D20AA" w:rsidRPr="005D20AA">
        <w:rPr>
          <w:rFonts w:cs="Arial"/>
          <w:sz w:val="22"/>
          <w:szCs w:val="22"/>
          <w:lang w:val="en-US"/>
        </w:rPr>
        <w:t xml:space="preserve"> given the opportunity to discover the connection between central angle and area on their own. </w:t>
      </w:r>
      <w:r w:rsidR="0055025C">
        <w:rPr>
          <w:rFonts w:cs="Arial"/>
          <w:sz w:val="22"/>
          <w:szCs w:val="22"/>
          <w:lang w:val="en-US"/>
        </w:rPr>
        <w:t xml:space="preserve">The pupils’ solutions should then be discussed and argued in class. </w:t>
      </w:r>
    </w:p>
    <w:p w:rsidR="000E6979" w:rsidRPr="005F1424" w:rsidRDefault="000E6979" w:rsidP="00B02C3D">
      <w:pPr>
        <w:rPr>
          <w:rFonts w:cs="Arial"/>
          <w:sz w:val="22"/>
          <w:szCs w:val="22"/>
          <w:lang w:val="en-US"/>
        </w:rPr>
      </w:pPr>
    </w:p>
    <w:p w:rsidR="0073247E" w:rsidRDefault="0055025C" w:rsidP="00B02C3D">
      <w:pPr>
        <w:rPr>
          <w:rFonts w:cs="Arial"/>
          <w:sz w:val="22"/>
          <w:szCs w:val="22"/>
          <w:lang w:val="en-US"/>
        </w:rPr>
      </w:pPr>
      <w:r w:rsidRPr="0055025C">
        <w:rPr>
          <w:rFonts w:cs="Arial"/>
          <w:sz w:val="22"/>
          <w:szCs w:val="22"/>
          <w:lang w:val="en-US"/>
        </w:rPr>
        <w:t>The second half of the lesson should be structured equivalentl</w:t>
      </w:r>
      <w:r w:rsidR="005F1424">
        <w:rPr>
          <w:rFonts w:cs="Arial"/>
          <w:sz w:val="22"/>
          <w:szCs w:val="22"/>
          <w:lang w:val="en-US"/>
        </w:rPr>
        <w:t>y in order to help the pupils with</w:t>
      </w:r>
      <w:r w:rsidRPr="0055025C">
        <w:rPr>
          <w:rFonts w:cs="Arial"/>
          <w:sz w:val="22"/>
          <w:szCs w:val="22"/>
          <w:lang w:val="en-US"/>
        </w:rPr>
        <w:t xml:space="preserve"> de</w:t>
      </w:r>
      <w:r w:rsidR="005F1424">
        <w:rPr>
          <w:rFonts w:cs="Arial"/>
          <w:sz w:val="22"/>
          <w:szCs w:val="22"/>
          <w:lang w:val="en-US"/>
        </w:rPr>
        <w:t>riving</w:t>
      </w:r>
      <w:r w:rsidRPr="0055025C">
        <w:rPr>
          <w:rFonts w:cs="Arial"/>
          <w:sz w:val="22"/>
          <w:szCs w:val="22"/>
          <w:lang w:val="en-US"/>
        </w:rPr>
        <w:t xml:space="preserve"> the formula for the arc length from the formula </w:t>
      </w:r>
      <w:r w:rsidR="00B46F8C">
        <w:rPr>
          <w:rFonts w:cs="Arial"/>
          <w:sz w:val="22"/>
          <w:szCs w:val="22"/>
          <w:lang w:val="en-US"/>
        </w:rPr>
        <w:t>for</w:t>
      </w:r>
      <w:r w:rsidRPr="0055025C">
        <w:rPr>
          <w:rFonts w:cs="Arial"/>
          <w:sz w:val="22"/>
          <w:szCs w:val="22"/>
          <w:lang w:val="en-US"/>
        </w:rPr>
        <w:t xml:space="preserve"> </w:t>
      </w:r>
      <w:r w:rsidR="00B46F8C">
        <w:rPr>
          <w:rFonts w:cs="Arial"/>
          <w:sz w:val="22"/>
          <w:szCs w:val="22"/>
          <w:lang w:val="en-US"/>
        </w:rPr>
        <w:t>t</w:t>
      </w:r>
      <w:r w:rsidRPr="0055025C">
        <w:rPr>
          <w:rFonts w:cs="Arial"/>
          <w:sz w:val="22"/>
          <w:szCs w:val="22"/>
          <w:lang w:val="en-US"/>
        </w:rPr>
        <w:t xml:space="preserve">he circumference of </w:t>
      </w:r>
      <w:r w:rsidR="005F1424">
        <w:rPr>
          <w:rFonts w:cs="Arial"/>
          <w:sz w:val="22"/>
          <w:szCs w:val="22"/>
          <w:lang w:val="en-US"/>
        </w:rPr>
        <w:t>a circle</w:t>
      </w:r>
      <w:r w:rsidRPr="0055025C">
        <w:rPr>
          <w:rFonts w:cs="Arial"/>
          <w:sz w:val="22"/>
          <w:szCs w:val="22"/>
          <w:lang w:val="en-US"/>
        </w:rPr>
        <w:t>.</w:t>
      </w:r>
      <w:r w:rsidR="00B46F8C">
        <w:rPr>
          <w:rFonts w:cs="Arial"/>
          <w:sz w:val="22"/>
          <w:szCs w:val="22"/>
          <w:lang w:val="en-US"/>
        </w:rPr>
        <w:t xml:space="preserve"> The</w:t>
      </w:r>
      <w:r>
        <w:rPr>
          <w:rFonts w:cs="Arial"/>
          <w:sz w:val="22"/>
          <w:szCs w:val="22"/>
          <w:lang w:val="en-US"/>
        </w:rPr>
        <w:t xml:space="preserve"> remain</w:t>
      </w:r>
      <w:r w:rsidR="005F1424">
        <w:rPr>
          <w:rFonts w:cs="Arial"/>
          <w:sz w:val="22"/>
          <w:szCs w:val="22"/>
          <w:lang w:val="en-US"/>
        </w:rPr>
        <w:t>ing time should be used for working</w:t>
      </w:r>
      <w:r>
        <w:rPr>
          <w:rFonts w:cs="Arial"/>
          <w:sz w:val="22"/>
          <w:szCs w:val="22"/>
          <w:lang w:val="en-US"/>
        </w:rPr>
        <w:t xml:space="preserve"> with the new formulas on the worksheet provided below. Most of these tasks are again focusing on the competence of argumentation.</w:t>
      </w:r>
      <w:r w:rsidRPr="0055025C">
        <w:rPr>
          <w:rFonts w:cs="Arial"/>
          <w:sz w:val="22"/>
          <w:szCs w:val="22"/>
          <w:lang w:val="en-US"/>
        </w:rPr>
        <w:t xml:space="preserve"> </w:t>
      </w:r>
    </w:p>
    <w:p w:rsidR="0055025C" w:rsidRDefault="0055025C" w:rsidP="00B02C3D">
      <w:pPr>
        <w:rPr>
          <w:rFonts w:cs="Arial"/>
          <w:sz w:val="22"/>
          <w:szCs w:val="22"/>
          <w:lang w:val="en-US"/>
        </w:rPr>
      </w:pPr>
    </w:p>
    <w:p w:rsidR="0055025C" w:rsidRDefault="005F1424" w:rsidP="00B02C3D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As a homework, the pupil</w:t>
      </w:r>
      <w:r w:rsidR="0055025C">
        <w:rPr>
          <w:rFonts w:cs="Arial"/>
          <w:sz w:val="22"/>
          <w:szCs w:val="22"/>
          <w:lang w:val="en-US"/>
        </w:rPr>
        <w:t>s should continue the tasks on the worksheet.</w:t>
      </w:r>
    </w:p>
    <w:p w:rsidR="00C12DD5" w:rsidRDefault="00C12DD5">
      <w:pPr>
        <w:jc w:val="left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br w:type="page"/>
      </w:r>
    </w:p>
    <w:p w:rsidR="008A7A07" w:rsidRPr="0055025C" w:rsidRDefault="0055025C" w:rsidP="008A7A07">
      <w:pPr>
        <w:jc w:val="center"/>
        <w:rPr>
          <w:b/>
          <w:sz w:val="28"/>
          <w:szCs w:val="28"/>
          <w:lang w:val="en-US"/>
        </w:rPr>
      </w:pPr>
      <w:r w:rsidRPr="0055025C">
        <w:rPr>
          <w:b/>
          <w:sz w:val="28"/>
          <w:szCs w:val="28"/>
          <w:lang w:val="en-US"/>
        </w:rPr>
        <w:lastRenderedPageBreak/>
        <w:t xml:space="preserve">Area and Arc Length of </w:t>
      </w:r>
      <w:r w:rsidR="005F1424">
        <w:rPr>
          <w:b/>
          <w:sz w:val="28"/>
          <w:szCs w:val="28"/>
          <w:lang w:val="en-US"/>
        </w:rPr>
        <w:t>a Circular Sector</w:t>
      </w:r>
    </w:p>
    <w:p w:rsidR="00B463E4" w:rsidRDefault="00B463E4" w:rsidP="00B463E4">
      <w:pPr>
        <w:pStyle w:val="Listenabsatz"/>
        <w:jc w:val="left"/>
        <w:rPr>
          <w:rFonts w:ascii="Times New Roman" w:hAnsi="Times New Roman" w:cs="Times New Roman"/>
          <w:sz w:val="28"/>
        </w:rPr>
      </w:pPr>
    </w:p>
    <w:p w:rsidR="00B463E4" w:rsidRPr="00C121DC" w:rsidRDefault="008260CC" w:rsidP="00B463E4">
      <w:pPr>
        <w:pStyle w:val="Listenabsatz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lang w:val="en-GB"/>
        </w:rPr>
      </w:pPr>
      <w:r w:rsidRPr="00C121DC">
        <w:rPr>
          <w:rFonts w:ascii="Times New Roman" w:hAnsi="Times New Roman" w:cs="Times New Roman"/>
          <w:sz w:val="28"/>
          <w:lang w:val="en-GB"/>
        </w:rPr>
        <w:t xml:space="preserve">A circular sector has area A, arc length b, radius r and circular </w:t>
      </w:r>
      <w:proofErr w:type="gramStart"/>
      <w:r w:rsidRPr="00C121DC">
        <w:rPr>
          <w:rFonts w:ascii="Times New Roman" w:hAnsi="Times New Roman" w:cs="Times New Roman"/>
          <w:sz w:val="28"/>
          <w:lang w:val="en-GB"/>
        </w:rPr>
        <w:t>angle</w:t>
      </w:r>
      <w:r w:rsidR="00B463E4" w:rsidRPr="00C121DC">
        <w:rPr>
          <w:rFonts w:ascii="Times New Roman" w:hAnsi="Times New Roman" w:cs="Times New Roman"/>
          <w:sz w:val="28"/>
          <w:lang w:val="en-GB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8"/>
            <w:lang w:val="en-GB"/>
          </w:rPr>
          <m:t>α</m:t>
        </m:r>
      </m:oMath>
      <w:r w:rsidRPr="00C121DC">
        <w:rPr>
          <w:rFonts w:ascii="Times New Roman" w:eastAsiaTheme="minorEastAsia" w:hAnsi="Times New Roman" w:cs="Times New Roman"/>
          <w:sz w:val="28"/>
          <w:lang w:val="en-GB"/>
        </w:rPr>
        <w:t>. Calculate the missing quantities.</w:t>
      </w:r>
    </w:p>
    <w:p w:rsidR="00B463E4" w:rsidRPr="00C121DC" w:rsidRDefault="00B463E4" w:rsidP="00B463E4">
      <w:pPr>
        <w:pStyle w:val="Listenabsatz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lang w:val="en-GB"/>
        </w:rPr>
      </w:pPr>
      <w:r w:rsidRPr="00C121DC">
        <w:rPr>
          <w:rFonts w:ascii="Times New Roman" w:eastAsiaTheme="minorEastAsia" w:hAnsi="Times New Roman" w:cs="Times New Roman"/>
          <w:sz w:val="28"/>
          <w:lang w:val="en-GB"/>
        </w:rPr>
        <w:t xml:space="preserve"> </w:t>
      </w:r>
      <m:oMath>
        <m:r>
          <w:rPr>
            <w:rFonts w:ascii="Cambria Math" w:hAnsi="Cambria Math" w:cs="Times New Roman"/>
            <w:sz w:val="28"/>
            <w:lang w:val="en-GB"/>
          </w:rPr>
          <m:t>A=170c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GB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lang w:val="en-GB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lang w:val="en-GB"/>
          </w:rPr>
          <m:t>,  b=20cm</m:t>
        </m:r>
      </m:oMath>
      <w:r w:rsidRPr="00C121DC">
        <w:rPr>
          <w:rFonts w:ascii="Times New Roman" w:eastAsiaTheme="minorEastAsia" w:hAnsi="Times New Roman" w:cs="Times New Roman"/>
          <w:sz w:val="28"/>
          <w:lang w:val="en-GB"/>
        </w:rPr>
        <w:t>,</w:t>
      </w:r>
    </w:p>
    <w:p w:rsidR="00B463E4" w:rsidRPr="00C121DC" w:rsidRDefault="00B463E4" w:rsidP="00B463E4">
      <w:pPr>
        <w:pStyle w:val="Listenabsatz"/>
        <w:numPr>
          <w:ilvl w:val="0"/>
          <w:numId w:val="4"/>
        </w:numPr>
        <w:jc w:val="left"/>
        <w:rPr>
          <w:rFonts w:ascii="Times New Roman" w:eastAsiaTheme="minorEastAsia" w:hAnsi="Times New Roman" w:cs="Times New Roman"/>
          <w:sz w:val="28"/>
          <w:lang w:val="en-GB"/>
        </w:rPr>
      </w:pPr>
      <w:r w:rsidRPr="00C121DC">
        <w:rPr>
          <w:rFonts w:ascii="Times New Roman" w:eastAsiaTheme="minorEastAsia" w:hAnsi="Times New Roman" w:cs="Times New Roman"/>
          <w:sz w:val="28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lang w:val="en-GB"/>
          </w:rPr>
          <m:t>r=</m:t>
        </m:r>
        <m:r>
          <w:rPr>
            <w:rFonts w:ascii="Cambria Math" w:hAnsi="Cambria Math" w:cs="Times New Roman"/>
            <w:sz w:val="28"/>
            <w:lang w:val="en-GB"/>
          </w:rPr>
          <m:t>11,8cm,  α=60°</m:t>
        </m:r>
      </m:oMath>
      <w:r w:rsidRPr="00C121DC">
        <w:rPr>
          <w:rFonts w:ascii="Times New Roman" w:eastAsiaTheme="minorEastAsia" w:hAnsi="Times New Roman" w:cs="Times New Roman"/>
          <w:sz w:val="28"/>
          <w:lang w:val="en-GB"/>
        </w:rPr>
        <w:t xml:space="preserve">, </w:t>
      </w:r>
    </w:p>
    <w:p w:rsidR="00B463E4" w:rsidRPr="00C121DC" w:rsidRDefault="00B463E4" w:rsidP="00B463E4">
      <w:pPr>
        <w:pStyle w:val="Listenabsatz"/>
        <w:numPr>
          <w:ilvl w:val="0"/>
          <w:numId w:val="4"/>
        </w:numPr>
        <w:jc w:val="left"/>
        <w:rPr>
          <w:rFonts w:ascii="Times New Roman" w:eastAsiaTheme="minorEastAsia" w:hAnsi="Times New Roman" w:cs="Times New Roman"/>
          <w:sz w:val="28"/>
          <w:lang w:val="en-GB"/>
        </w:rPr>
      </w:pPr>
      <w:r w:rsidRPr="00C121DC">
        <w:rPr>
          <w:rFonts w:ascii="Times New Roman" w:eastAsiaTheme="minorEastAsia" w:hAnsi="Times New Roman" w:cs="Times New Roman"/>
          <w:sz w:val="28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lang w:val="en-GB"/>
          </w:rPr>
          <m:t>r=1cm,  b=1cm</m:t>
        </m:r>
      </m:oMath>
      <w:r w:rsidRPr="00C121DC">
        <w:rPr>
          <w:rFonts w:ascii="Times New Roman" w:eastAsiaTheme="minorEastAsia" w:hAnsi="Times New Roman" w:cs="Times New Roman"/>
          <w:sz w:val="28"/>
          <w:lang w:val="en-GB"/>
        </w:rPr>
        <w:t>.</w:t>
      </w:r>
    </w:p>
    <w:p w:rsidR="00B463E4" w:rsidRPr="00C121DC" w:rsidRDefault="00B463E4" w:rsidP="00B463E4">
      <w:pPr>
        <w:pStyle w:val="Listenabsatz"/>
        <w:rPr>
          <w:rFonts w:ascii="Times New Roman" w:hAnsi="Times New Roman" w:cs="Times New Roman"/>
          <w:sz w:val="28"/>
          <w:lang w:val="en-GB"/>
        </w:rPr>
      </w:pPr>
    </w:p>
    <w:p w:rsidR="00B463E4" w:rsidRPr="00C121DC" w:rsidRDefault="00510EE4" w:rsidP="00B463E4">
      <w:pPr>
        <w:pStyle w:val="Listenabsatz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lang w:val="en-GB"/>
        </w:rPr>
      </w:pPr>
      <w:r w:rsidRPr="00C121DC">
        <w:rPr>
          <w:rFonts w:ascii="Times New Roman" w:hAnsi="Times New Roman" w:cs="Times New Roman"/>
          <w:sz w:val="28"/>
          <w:lang w:val="en-GB"/>
        </w:rPr>
        <w:t>Right or wrong? Argue</w:t>
      </w:r>
      <w:r w:rsidR="00B463E4" w:rsidRPr="00C121DC">
        <w:rPr>
          <w:rFonts w:ascii="Times New Roman" w:hAnsi="Times New Roman" w:cs="Times New Roman"/>
          <w:sz w:val="28"/>
          <w:lang w:val="en-GB"/>
        </w:rPr>
        <w:t>.</w:t>
      </w:r>
      <w:r w:rsidRPr="00C121DC">
        <w:rPr>
          <w:rFonts w:ascii="Times New Roman" w:hAnsi="Times New Roman" w:cs="Times New Roman"/>
          <w:sz w:val="28"/>
          <w:lang w:val="en-GB"/>
        </w:rPr>
        <w:t xml:space="preserve"> (The other quantities remain unchanged)</w:t>
      </w:r>
    </w:p>
    <w:p w:rsidR="00B463E4" w:rsidRPr="00C121DC" w:rsidRDefault="00510EE4" w:rsidP="00B463E4">
      <w:pPr>
        <w:pStyle w:val="Listenabsatz"/>
        <w:rPr>
          <w:rFonts w:ascii="Times New Roman" w:hAnsi="Times New Roman" w:cs="Times New Roman"/>
          <w:sz w:val="28"/>
          <w:lang w:val="en-GB"/>
        </w:rPr>
      </w:pPr>
      <w:r w:rsidRPr="00C121DC">
        <w:rPr>
          <w:rFonts w:ascii="Times New Roman" w:hAnsi="Times New Roman" w:cs="Times New Roman"/>
          <w:sz w:val="28"/>
          <w:lang w:val="en-GB"/>
        </w:rPr>
        <w:t xml:space="preserve">In a circular sector </w:t>
      </w:r>
    </w:p>
    <w:p w:rsidR="00B463E4" w:rsidRPr="00C121DC" w:rsidRDefault="00510EE4" w:rsidP="00B463E4">
      <w:pPr>
        <w:pStyle w:val="Listenabsatz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lang w:val="en-GB"/>
        </w:rPr>
      </w:pPr>
      <w:r w:rsidRPr="00C121DC">
        <w:rPr>
          <w:rFonts w:ascii="Times New Roman" w:hAnsi="Times New Roman" w:cs="Times New Roman"/>
          <w:sz w:val="28"/>
          <w:lang w:val="en-GB"/>
        </w:rPr>
        <w:t>twice the circular angle corresponds to twice the arc length</w:t>
      </w:r>
      <w:r w:rsidR="00B463E4" w:rsidRPr="00C121DC">
        <w:rPr>
          <w:rFonts w:ascii="Times New Roman" w:hAnsi="Times New Roman" w:cs="Times New Roman"/>
          <w:sz w:val="28"/>
          <w:lang w:val="en-GB"/>
        </w:rPr>
        <w:t>,</w:t>
      </w:r>
    </w:p>
    <w:p w:rsidR="00B463E4" w:rsidRPr="00C121DC" w:rsidRDefault="00510EE4" w:rsidP="00B463E4">
      <w:pPr>
        <w:pStyle w:val="Listenabsatz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lang w:val="en-GB"/>
        </w:rPr>
      </w:pPr>
      <w:r w:rsidRPr="00C121DC">
        <w:rPr>
          <w:rFonts w:ascii="Times New Roman" w:hAnsi="Times New Roman" w:cs="Times New Roman"/>
          <w:sz w:val="28"/>
          <w:lang w:val="en-GB"/>
        </w:rPr>
        <w:t>half the radius leads to half the arc length</w:t>
      </w:r>
      <w:r w:rsidR="00B463E4" w:rsidRPr="00C121DC">
        <w:rPr>
          <w:rFonts w:ascii="Times New Roman" w:hAnsi="Times New Roman" w:cs="Times New Roman"/>
          <w:sz w:val="28"/>
          <w:lang w:val="en-GB"/>
        </w:rPr>
        <w:t>,</w:t>
      </w:r>
    </w:p>
    <w:p w:rsidR="00B463E4" w:rsidRPr="00C121DC" w:rsidRDefault="00510EE4" w:rsidP="00B463E4">
      <w:pPr>
        <w:pStyle w:val="Listenabsatz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lang w:val="en-GB"/>
        </w:rPr>
      </w:pPr>
      <w:r w:rsidRPr="00C121DC">
        <w:rPr>
          <w:rFonts w:ascii="Times New Roman" w:hAnsi="Times New Roman" w:cs="Times New Roman"/>
          <w:sz w:val="28"/>
          <w:lang w:val="en-GB"/>
        </w:rPr>
        <w:t>three times the radius corresponds to three times the arc length</w:t>
      </w:r>
      <w:r w:rsidR="00B463E4" w:rsidRPr="00C121DC">
        <w:rPr>
          <w:rFonts w:ascii="Times New Roman" w:hAnsi="Times New Roman" w:cs="Times New Roman"/>
          <w:sz w:val="28"/>
          <w:lang w:val="en-GB"/>
        </w:rPr>
        <w:t>,</w:t>
      </w:r>
    </w:p>
    <w:p w:rsidR="00B463E4" w:rsidRPr="00C121DC" w:rsidRDefault="00510EE4" w:rsidP="00B463E4">
      <w:pPr>
        <w:pStyle w:val="Listenabsatz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lang w:val="en-GB"/>
        </w:rPr>
      </w:pPr>
      <w:r w:rsidRPr="00C121DC">
        <w:rPr>
          <w:rFonts w:ascii="Times New Roman" w:hAnsi="Times New Roman" w:cs="Times New Roman"/>
          <w:sz w:val="28"/>
          <w:lang w:val="en-GB"/>
        </w:rPr>
        <w:t xml:space="preserve">four times the area equals </w:t>
      </w:r>
      <w:r w:rsidR="007A20FE" w:rsidRPr="00C121DC">
        <w:rPr>
          <w:rFonts w:ascii="Times New Roman" w:hAnsi="Times New Roman" w:cs="Times New Roman"/>
          <w:sz w:val="28"/>
          <w:lang w:val="en-GB"/>
        </w:rPr>
        <w:t>twice the radius</w:t>
      </w:r>
      <w:r w:rsidR="00B463E4" w:rsidRPr="00C121DC">
        <w:rPr>
          <w:rFonts w:ascii="Times New Roman" w:hAnsi="Times New Roman" w:cs="Times New Roman"/>
          <w:sz w:val="28"/>
          <w:lang w:val="en-GB"/>
        </w:rPr>
        <w:t>,</w:t>
      </w:r>
    </w:p>
    <w:p w:rsidR="00B463E4" w:rsidRPr="00C121DC" w:rsidRDefault="007A20FE" w:rsidP="00B463E4">
      <w:pPr>
        <w:pStyle w:val="Listenabsatz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lang w:val="en-GB"/>
        </w:rPr>
      </w:pPr>
      <w:proofErr w:type="gramStart"/>
      <w:r w:rsidRPr="00C121DC">
        <w:rPr>
          <w:rFonts w:ascii="Times New Roman" w:hAnsi="Times New Roman" w:cs="Times New Roman"/>
          <w:sz w:val="28"/>
          <w:lang w:val="en-GB"/>
        </w:rPr>
        <w:t>twice</w:t>
      </w:r>
      <w:proofErr w:type="gramEnd"/>
      <w:r w:rsidRPr="00C121DC">
        <w:rPr>
          <w:rFonts w:ascii="Times New Roman" w:hAnsi="Times New Roman" w:cs="Times New Roman"/>
          <w:sz w:val="28"/>
          <w:lang w:val="en-GB"/>
        </w:rPr>
        <w:t xml:space="preserve"> the arc length corresponds to four times the area if the radius is not changed.</w:t>
      </w:r>
    </w:p>
    <w:p w:rsidR="00B463E4" w:rsidRPr="00C121DC" w:rsidRDefault="00B463E4" w:rsidP="00B463E4">
      <w:pPr>
        <w:pStyle w:val="Listenabsatz"/>
        <w:rPr>
          <w:rFonts w:ascii="Times New Roman" w:hAnsi="Times New Roman" w:cs="Times New Roman"/>
          <w:sz w:val="28"/>
          <w:lang w:val="en-GB"/>
        </w:rPr>
      </w:pPr>
    </w:p>
    <w:p w:rsidR="005A5437" w:rsidRPr="00C121DC" w:rsidRDefault="005A5437" w:rsidP="00B463E4">
      <w:pPr>
        <w:pStyle w:val="Listenabsatz"/>
        <w:numPr>
          <w:ilvl w:val="0"/>
          <w:numId w:val="2"/>
        </w:numPr>
        <w:jc w:val="left"/>
        <w:rPr>
          <w:rFonts w:ascii="Times New Roman" w:eastAsiaTheme="minorEastAsia" w:hAnsi="Times New Roman" w:cs="Times New Roman"/>
          <w:sz w:val="28"/>
          <w:lang w:val="en-GB"/>
        </w:rPr>
      </w:pPr>
      <w:r w:rsidRPr="00C121DC">
        <w:rPr>
          <w:rFonts w:ascii="Times New Roman" w:hAnsi="Times New Roman" w:cs="Times New Roman"/>
          <w:sz w:val="28"/>
          <w:lang w:val="en-GB"/>
        </w:rPr>
        <w:t>A pizza chef bakes pizzas with two different diameters. The large pizza’s diameter is twice the diameter of the small pizza. The chef cuts his pizzas into 8 equal slices. He sells a slice of the small pizza</w:t>
      </w:r>
      <w:r w:rsidR="005F1424">
        <w:rPr>
          <w:rFonts w:ascii="Times New Roman" w:hAnsi="Times New Roman" w:cs="Times New Roman"/>
          <w:sz w:val="28"/>
          <w:lang w:val="en-GB"/>
        </w:rPr>
        <w:t xml:space="preserve"> for 2€. For how much money does</w:t>
      </w:r>
      <w:r w:rsidRPr="00C121DC">
        <w:rPr>
          <w:rFonts w:ascii="Times New Roman" w:hAnsi="Times New Roman" w:cs="Times New Roman"/>
          <w:sz w:val="28"/>
          <w:lang w:val="en-GB"/>
        </w:rPr>
        <w:t xml:space="preserve"> he sell a slice of the lar</w:t>
      </w:r>
      <w:r w:rsidR="005F1424">
        <w:rPr>
          <w:rFonts w:ascii="Times New Roman" w:hAnsi="Times New Roman" w:cs="Times New Roman"/>
          <w:sz w:val="28"/>
          <w:lang w:val="en-GB"/>
        </w:rPr>
        <w:t>ge Pizza? Does this make sense</w:t>
      </w:r>
      <w:r w:rsidRPr="00C121DC">
        <w:rPr>
          <w:rFonts w:ascii="Times New Roman" w:hAnsi="Times New Roman" w:cs="Times New Roman"/>
          <w:sz w:val="28"/>
          <w:lang w:val="en-GB"/>
        </w:rPr>
        <w:t>? Argue.</w:t>
      </w:r>
    </w:p>
    <w:p w:rsidR="00B463E4" w:rsidRPr="00C121DC" w:rsidRDefault="005A5437" w:rsidP="005A5437">
      <w:pPr>
        <w:pStyle w:val="Listenabsatz"/>
        <w:jc w:val="left"/>
        <w:rPr>
          <w:rFonts w:ascii="Times New Roman" w:eastAsiaTheme="minorEastAsia" w:hAnsi="Times New Roman" w:cs="Times New Roman"/>
          <w:sz w:val="28"/>
          <w:lang w:val="en-GB"/>
        </w:rPr>
      </w:pPr>
      <w:r w:rsidRPr="00C121DC">
        <w:rPr>
          <w:rFonts w:ascii="Times New Roman" w:eastAsiaTheme="minorEastAsia" w:hAnsi="Times New Roman" w:cs="Times New Roman"/>
          <w:sz w:val="28"/>
          <w:lang w:val="en-GB"/>
        </w:rPr>
        <w:t xml:space="preserve"> </w:t>
      </w:r>
    </w:p>
    <w:p w:rsidR="00B463E4" w:rsidRDefault="005A5437" w:rsidP="00074D5B">
      <w:pPr>
        <w:pStyle w:val="Listenabsatz"/>
        <w:numPr>
          <w:ilvl w:val="0"/>
          <w:numId w:val="2"/>
        </w:numPr>
        <w:jc w:val="left"/>
        <w:rPr>
          <w:rFonts w:ascii="Times New Roman" w:eastAsiaTheme="minorEastAsia" w:hAnsi="Times New Roman" w:cs="Times New Roman"/>
          <w:sz w:val="28"/>
          <w:lang w:val="en-GB"/>
        </w:rPr>
      </w:pPr>
      <w:r w:rsidRPr="00C121DC">
        <w:rPr>
          <w:rFonts w:ascii="Times New Roman" w:eastAsiaTheme="minorEastAsia" w:hAnsi="Times New Roman" w:cs="Times New Roman"/>
          <w:sz w:val="28"/>
          <w:lang w:val="en-GB"/>
        </w:rPr>
        <w:t xml:space="preserve">A </w:t>
      </w:r>
      <w:proofErr w:type="spellStart"/>
      <w:r w:rsidRPr="00C121DC">
        <w:rPr>
          <w:rFonts w:ascii="Times New Roman" w:eastAsiaTheme="minorEastAsia" w:hAnsi="Times New Roman" w:cs="Times New Roman"/>
          <w:sz w:val="28"/>
          <w:lang w:val="en-GB"/>
        </w:rPr>
        <w:t>gazell</w:t>
      </w:r>
      <w:proofErr w:type="spellEnd"/>
      <w:r w:rsidRPr="00C121DC">
        <w:rPr>
          <w:rFonts w:ascii="Times New Roman" w:eastAsiaTheme="minorEastAsia" w:hAnsi="Times New Roman" w:cs="Times New Roman"/>
          <w:sz w:val="28"/>
          <w:lang w:val="en-GB"/>
        </w:rPr>
        <w:t xml:space="preserve"> is running through the </w:t>
      </w:r>
      <w:proofErr w:type="spellStart"/>
      <w:r w:rsidRPr="00C121DC">
        <w:rPr>
          <w:rFonts w:ascii="Times New Roman" w:eastAsiaTheme="minorEastAsia" w:hAnsi="Times New Roman" w:cs="Times New Roman"/>
          <w:sz w:val="28"/>
          <w:lang w:val="en-GB"/>
        </w:rPr>
        <w:t>savanna</w:t>
      </w:r>
      <w:proofErr w:type="spellEnd"/>
      <w:r w:rsidRPr="00C121DC">
        <w:rPr>
          <w:rFonts w:ascii="Times New Roman" w:eastAsiaTheme="minorEastAsia" w:hAnsi="Times New Roman" w:cs="Times New Roman"/>
          <w:sz w:val="28"/>
          <w:lang w:val="en-GB"/>
        </w:rPr>
        <w:t xml:space="preserve"> at a speed of 6 </w:t>
      </w:r>
      <w:proofErr w:type="spellStart"/>
      <w:r w:rsidRPr="00C121DC">
        <w:rPr>
          <w:rFonts w:ascii="Times New Roman" w:eastAsiaTheme="minorEastAsia" w:hAnsi="Times New Roman" w:cs="Times New Roman"/>
          <w:sz w:val="28"/>
          <w:lang w:val="en-GB"/>
        </w:rPr>
        <w:t>kilometers</w:t>
      </w:r>
      <w:proofErr w:type="spellEnd"/>
      <w:r w:rsidRPr="00C121DC">
        <w:rPr>
          <w:rFonts w:ascii="Times New Roman" w:eastAsiaTheme="minorEastAsia" w:hAnsi="Times New Roman" w:cs="Times New Roman"/>
          <w:sz w:val="28"/>
          <w:lang w:val="en-GB"/>
        </w:rPr>
        <w:t xml:space="preserve"> per hour. </w:t>
      </w:r>
      <w:r w:rsidR="00183B93">
        <w:rPr>
          <w:rFonts w:ascii="Times New Roman" w:eastAsiaTheme="minorEastAsia" w:hAnsi="Times New Roman" w:cs="Times New Roman"/>
          <w:sz w:val="28"/>
          <w:lang w:val="en-GB"/>
        </w:rPr>
        <w:t>Which area of a circle could it</w:t>
      </w:r>
      <w:r w:rsidRPr="00C121DC">
        <w:rPr>
          <w:rFonts w:ascii="Times New Roman" w:eastAsiaTheme="minorEastAsia" w:hAnsi="Times New Roman" w:cs="Times New Roman"/>
          <w:sz w:val="28"/>
          <w:lang w:val="en-GB"/>
        </w:rPr>
        <w:t xml:space="preserve"> circumnavigate </w:t>
      </w:r>
      <w:r w:rsidR="00183B93">
        <w:rPr>
          <w:rFonts w:ascii="Times New Roman" w:eastAsiaTheme="minorEastAsia" w:hAnsi="Times New Roman" w:cs="Times New Roman"/>
          <w:sz w:val="28"/>
          <w:lang w:val="en-GB"/>
        </w:rPr>
        <w:t>in eight hours if it kept up the pace</w:t>
      </w:r>
      <w:r w:rsidR="00074D5B" w:rsidRPr="00C121DC">
        <w:rPr>
          <w:rFonts w:ascii="Times New Roman" w:eastAsiaTheme="minorEastAsia" w:hAnsi="Times New Roman" w:cs="Times New Roman"/>
          <w:sz w:val="28"/>
          <w:lang w:val="en-GB"/>
        </w:rPr>
        <w:t xml:space="preserve">? </w:t>
      </w:r>
    </w:p>
    <w:p w:rsidR="00C12DD5" w:rsidRPr="00C121DC" w:rsidRDefault="00C12DD5" w:rsidP="00C12DD5">
      <w:pPr>
        <w:pStyle w:val="Listenabsatz"/>
        <w:jc w:val="left"/>
        <w:rPr>
          <w:rFonts w:ascii="Times New Roman" w:eastAsiaTheme="minorEastAsia" w:hAnsi="Times New Roman" w:cs="Times New Roman"/>
          <w:sz w:val="28"/>
          <w:lang w:val="en-GB"/>
        </w:rPr>
      </w:pPr>
    </w:p>
    <w:p w:rsidR="00B463E4" w:rsidRDefault="00B463E4" w:rsidP="00B463E4">
      <w:pPr>
        <w:pStyle w:val="Listenabsatz"/>
        <w:numPr>
          <w:ilvl w:val="0"/>
          <w:numId w:val="2"/>
        </w:numPr>
        <w:jc w:val="left"/>
        <w:rPr>
          <w:rFonts w:ascii="Times New Roman" w:eastAsiaTheme="minorEastAsia" w:hAnsi="Times New Roman" w:cs="Times New Roman"/>
          <w:sz w:val="28"/>
        </w:rPr>
      </w:pPr>
    </w:p>
    <w:p w:rsidR="00C176DD" w:rsidRDefault="00C121DC" w:rsidP="00B463E4">
      <w:pPr>
        <w:pStyle w:val="Listenabsatz"/>
        <w:numPr>
          <w:ilvl w:val="0"/>
          <w:numId w:val="5"/>
        </w:numPr>
        <w:jc w:val="left"/>
        <w:rPr>
          <w:rFonts w:ascii="Times New Roman" w:eastAsiaTheme="minorEastAsia" w:hAnsi="Times New Roman" w:cs="Times New Roman"/>
          <w:sz w:val="28"/>
        </w:rPr>
      </w:pP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From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a 5cm high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chocolate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cake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with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gramStart"/>
      <w:r w:rsidRPr="00C176DD">
        <w:rPr>
          <w:rFonts w:ascii="Times New Roman" w:eastAsiaTheme="minorEastAsia" w:hAnsi="Times New Roman" w:cs="Times New Roman"/>
          <w:sz w:val="28"/>
        </w:rPr>
        <w:t>a</w:t>
      </w:r>
      <w:proofErr w:type="gramEnd"/>
      <w:r w:rsidRP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diameter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of </w:t>
      </w:r>
      <w:r w:rsidR="00B463E4" w:rsidRPr="00C176DD">
        <w:rPr>
          <w:rFonts w:ascii="Times New Roman" w:eastAsiaTheme="minorEastAsia" w:hAnsi="Times New Roman" w:cs="Times New Roman"/>
          <w:sz w:val="28"/>
        </w:rPr>
        <w:t>26cm</w:t>
      </w:r>
      <w:r w:rsidRPr="00C176DD">
        <w:rPr>
          <w:rFonts w:ascii="Times New Roman" w:eastAsiaTheme="minorEastAsia" w:hAnsi="Times New Roman" w:cs="Times New Roman"/>
          <w:sz w:val="28"/>
        </w:rPr>
        <w:t xml:space="preserve">, a slice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with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the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circular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angle 40°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is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cut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out</w:t>
      </w:r>
      <w:r w:rsidR="00B463E4" w:rsidRPr="00C176DD">
        <w:rPr>
          <w:rFonts w:ascii="Times New Roman" w:eastAsiaTheme="minorEastAsia" w:hAnsi="Times New Roman" w:cs="Times New Roman"/>
          <w:sz w:val="28"/>
        </w:rPr>
        <w:t xml:space="preserve">. </w:t>
      </w:r>
      <w:r w:rsidR="00183B93">
        <w:rPr>
          <w:rFonts w:ascii="Times New Roman" w:eastAsiaTheme="minorEastAsia" w:hAnsi="Times New Roman" w:cs="Times New Roman"/>
          <w:sz w:val="28"/>
        </w:rPr>
        <w:t xml:space="preserve">How </w:t>
      </w:r>
      <w:proofErr w:type="spellStart"/>
      <w:r w:rsidR="00183B93">
        <w:rPr>
          <w:rFonts w:ascii="Times New Roman" w:eastAsiaTheme="minorEastAsia" w:hAnsi="Times New Roman" w:cs="Times New Roman"/>
          <w:sz w:val="28"/>
        </w:rPr>
        <w:t>much</w:t>
      </w:r>
      <w:proofErr w:type="spellEnd"/>
      <w:r w:rsidR="00183B93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="00183B93">
        <w:rPr>
          <w:rFonts w:ascii="Times New Roman" w:eastAsiaTheme="minorEastAsia" w:hAnsi="Times New Roman" w:cs="Times New Roman"/>
          <w:sz w:val="28"/>
        </w:rPr>
        <w:t>energy</w:t>
      </w:r>
      <w:proofErr w:type="spellEnd"/>
      <w:r w:rsidR="00183B93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="00183B93">
        <w:rPr>
          <w:rFonts w:ascii="Times New Roman" w:eastAsiaTheme="minorEastAsia" w:hAnsi="Times New Roman" w:cs="Times New Roman"/>
          <w:sz w:val="28"/>
        </w:rPr>
        <w:t>is</w:t>
      </w:r>
      <w:proofErr w:type="spellEnd"/>
      <w:r w:rsidR="00183B93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="00183B93">
        <w:rPr>
          <w:rFonts w:ascii="Times New Roman" w:eastAsiaTheme="minorEastAsia" w:hAnsi="Times New Roman" w:cs="Times New Roman"/>
          <w:sz w:val="28"/>
        </w:rPr>
        <w:t>consumed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with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this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slice,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considering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that</w:t>
      </w:r>
      <w:proofErr w:type="spellEnd"/>
      <w:r w:rsidR="00B463E4" w:rsidRPr="00C176DD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1c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</m:oMath>
      <w:r w:rsidR="00C176DD" w:rsidRPr="00C176DD">
        <w:rPr>
          <w:rFonts w:ascii="Times New Roman" w:eastAsiaTheme="minorEastAsia" w:hAnsi="Times New Roman" w:cs="Times New Roman"/>
          <w:sz w:val="28"/>
        </w:rPr>
        <w:t>of this cake weighs 0,5g and 100g of the chocolate cake contain</w:t>
      </w:r>
      <w:r w:rsidR="009F52D7">
        <w:rPr>
          <w:rFonts w:ascii="Times New Roman" w:eastAsiaTheme="minorEastAsia" w:hAnsi="Times New Roman" w:cs="Times New Roman"/>
          <w:sz w:val="28"/>
        </w:rPr>
        <w:t xml:space="preserve"> 1500 k</w:t>
      </w:r>
      <w:r w:rsidR="00B463E4" w:rsidRPr="00C176DD">
        <w:rPr>
          <w:rFonts w:ascii="Times New Roman" w:eastAsiaTheme="minorEastAsia" w:hAnsi="Times New Roman" w:cs="Times New Roman"/>
          <w:sz w:val="28"/>
        </w:rPr>
        <w:t>ilo</w:t>
      </w:r>
      <w:r w:rsidR="00C176DD" w:rsidRPr="00C176DD">
        <w:rPr>
          <w:rFonts w:ascii="Times New Roman" w:eastAsiaTheme="minorEastAsia" w:hAnsi="Times New Roman" w:cs="Times New Roman"/>
          <w:sz w:val="28"/>
        </w:rPr>
        <w:t>joule</w:t>
      </w:r>
      <w:r w:rsidR="00B46F8C">
        <w:rPr>
          <w:rFonts w:ascii="Times New Roman" w:eastAsiaTheme="minorEastAsia" w:hAnsi="Times New Roman" w:cs="Times New Roman"/>
          <w:sz w:val="28"/>
        </w:rPr>
        <w:t>s</w:t>
      </w:r>
      <w:r w:rsidR="00B463E4" w:rsidRPr="00C176DD">
        <w:rPr>
          <w:rFonts w:ascii="Times New Roman" w:eastAsiaTheme="minorEastAsia" w:hAnsi="Times New Roman" w:cs="Times New Roman"/>
          <w:sz w:val="28"/>
        </w:rPr>
        <w:t xml:space="preserve">? </w:t>
      </w:r>
      <w:r w:rsidR="00C176DD" w:rsidRPr="00C176DD">
        <w:rPr>
          <w:rFonts w:ascii="Times New Roman" w:eastAsiaTheme="minorEastAsia" w:hAnsi="Times New Roman" w:cs="Times New Roman"/>
          <w:sz w:val="28"/>
        </w:rPr>
        <w:t xml:space="preserve">Compare </w:t>
      </w:r>
      <w:proofErr w:type="spellStart"/>
      <w:r w:rsidR="00C176DD" w:rsidRPr="00C176DD">
        <w:rPr>
          <w:rFonts w:ascii="Times New Roman" w:eastAsiaTheme="minorEastAsia" w:hAnsi="Times New Roman" w:cs="Times New Roman"/>
          <w:sz w:val="28"/>
        </w:rPr>
        <w:t>your</w:t>
      </w:r>
      <w:proofErr w:type="spellEnd"/>
      <w:r w:rsidR="00C176DD" w:rsidRP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="00C176DD" w:rsidRPr="00C176DD">
        <w:rPr>
          <w:rFonts w:ascii="Times New Roman" w:eastAsiaTheme="minorEastAsia" w:hAnsi="Times New Roman" w:cs="Times New Roman"/>
          <w:sz w:val="28"/>
        </w:rPr>
        <w:t>result</w:t>
      </w:r>
      <w:proofErr w:type="spellEnd"/>
      <w:r w:rsidR="00C176DD" w:rsidRP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="00C176DD" w:rsidRPr="00C176DD">
        <w:rPr>
          <w:rFonts w:ascii="Times New Roman" w:eastAsiaTheme="minorEastAsia" w:hAnsi="Times New Roman" w:cs="Times New Roman"/>
          <w:sz w:val="28"/>
        </w:rPr>
        <w:t>with</w:t>
      </w:r>
      <w:proofErr w:type="spellEnd"/>
      <w:r w:rsidR="00C176DD" w:rsidRPr="00C176DD">
        <w:rPr>
          <w:rFonts w:ascii="Times New Roman" w:eastAsiaTheme="minorEastAsia" w:hAnsi="Times New Roman" w:cs="Times New Roman"/>
          <w:sz w:val="28"/>
        </w:rPr>
        <w:t xml:space="preserve"> the </w:t>
      </w:r>
      <w:proofErr w:type="spellStart"/>
      <w:r w:rsidR="00C176DD" w:rsidRPr="00C176DD">
        <w:rPr>
          <w:rFonts w:ascii="Times New Roman" w:eastAsiaTheme="minorEastAsia" w:hAnsi="Times New Roman" w:cs="Times New Roman"/>
          <w:sz w:val="28"/>
        </w:rPr>
        <w:t>average</w:t>
      </w:r>
      <w:proofErr w:type="spellEnd"/>
      <w:r w:rsidR="00C176DD" w:rsidRP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="00C176DD" w:rsidRPr="00C176DD">
        <w:rPr>
          <w:rFonts w:ascii="Times New Roman" w:eastAsiaTheme="minorEastAsia" w:hAnsi="Times New Roman" w:cs="Times New Roman"/>
          <w:sz w:val="28"/>
        </w:rPr>
        <w:t>daily</w:t>
      </w:r>
      <w:proofErr w:type="spellEnd"/>
      <w:r w:rsidR="00C176DD" w:rsidRP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="00C176DD" w:rsidRPr="00C176DD">
        <w:rPr>
          <w:rFonts w:ascii="Times New Roman" w:eastAsiaTheme="minorEastAsia" w:hAnsi="Times New Roman" w:cs="Times New Roman"/>
          <w:sz w:val="28"/>
        </w:rPr>
        <w:t>requirement</w:t>
      </w:r>
      <w:proofErr w:type="spellEnd"/>
      <w:r w:rsidR="00C176DD" w:rsidRPr="00C176DD">
        <w:rPr>
          <w:rFonts w:ascii="Times New Roman" w:eastAsiaTheme="minorEastAsia" w:hAnsi="Times New Roman" w:cs="Times New Roman"/>
          <w:sz w:val="28"/>
        </w:rPr>
        <w:t xml:space="preserve"> of an </w:t>
      </w:r>
      <w:proofErr w:type="spellStart"/>
      <w:r w:rsidR="00C176DD" w:rsidRPr="00C176DD">
        <w:rPr>
          <w:rFonts w:ascii="Times New Roman" w:eastAsiaTheme="minorEastAsia" w:hAnsi="Times New Roman" w:cs="Times New Roman"/>
          <w:sz w:val="28"/>
        </w:rPr>
        <w:t>adult</w:t>
      </w:r>
      <w:proofErr w:type="spellEnd"/>
      <w:r w:rsidR="00C176DD" w:rsidRPr="00C176DD">
        <w:rPr>
          <w:rFonts w:ascii="Times New Roman" w:eastAsiaTheme="minorEastAsia" w:hAnsi="Times New Roman" w:cs="Times New Roman"/>
          <w:sz w:val="28"/>
        </w:rPr>
        <w:t>.</w:t>
      </w:r>
    </w:p>
    <w:p w:rsidR="00C176DD" w:rsidRDefault="00C176DD" w:rsidP="00B463E4">
      <w:pPr>
        <w:pStyle w:val="Listenabsatz"/>
        <w:numPr>
          <w:ilvl w:val="0"/>
          <w:numId w:val="5"/>
        </w:numPr>
        <w:jc w:val="left"/>
        <w:rPr>
          <w:rFonts w:ascii="Times New Roman" w:eastAsiaTheme="minorEastAsia" w:hAnsi="Times New Roman" w:cs="Times New Roman"/>
          <w:sz w:val="28"/>
        </w:rPr>
      </w:pP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Another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cake of the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same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type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is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25%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higher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>. By ho</w:t>
      </w:r>
      <w:r w:rsidR="00B46F8C">
        <w:rPr>
          <w:rFonts w:ascii="Times New Roman" w:eastAsiaTheme="minorEastAsia" w:hAnsi="Times New Roman" w:cs="Times New Roman"/>
          <w:sz w:val="28"/>
        </w:rPr>
        <w:t xml:space="preserve">w </w:t>
      </w:r>
      <w:proofErr w:type="spellStart"/>
      <w:r w:rsidR="00B46F8C">
        <w:rPr>
          <w:rFonts w:ascii="Times New Roman" w:eastAsiaTheme="minorEastAsia" w:hAnsi="Times New Roman" w:cs="Times New Roman"/>
          <w:sz w:val="28"/>
        </w:rPr>
        <w:t>many</w:t>
      </w:r>
      <w:proofErr w:type="spellEnd"/>
      <w:r w:rsidR="00B46F8C">
        <w:rPr>
          <w:rFonts w:ascii="Times New Roman" w:eastAsiaTheme="minorEastAsia" w:hAnsi="Times New Roman" w:cs="Times New Roman"/>
          <w:sz w:val="28"/>
        </w:rPr>
        <w:t xml:space="preserve"> percent </w:t>
      </w:r>
      <w:proofErr w:type="spellStart"/>
      <w:r w:rsidR="00B46F8C">
        <w:rPr>
          <w:rFonts w:ascii="Times New Roman" w:eastAsiaTheme="minorEastAsia" w:hAnsi="Times New Roman" w:cs="Times New Roman"/>
          <w:sz w:val="28"/>
        </w:rPr>
        <w:t>is</w:t>
      </w:r>
      <w:proofErr w:type="spellEnd"/>
      <w:r w:rsidR="00B46F8C">
        <w:rPr>
          <w:rFonts w:ascii="Times New Roman" w:eastAsiaTheme="minorEastAsia" w:hAnsi="Times New Roman" w:cs="Times New Roman"/>
          <w:sz w:val="28"/>
        </w:rPr>
        <w:t xml:space="preserve"> the </w:t>
      </w:r>
      <w:proofErr w:type="spellStart"/>
      <w:r w:rsidR="00B46F8C">
        <w:rPr>
          <w:rFonts w:ascii="Times New Roman" w:eastAsiaTheme="minorEastAsia" w:hAnsi="Times New Roman" w:cs="Times New Roman"/>
          <w:sz w:val="28"/>
        </w:rPr>
        <w:t>energy</w:t>
      </w:r>
      <w:proofErr w:type="spellEnd"/>
      <w:r w:rsidR="00B46F8C">
        <w:rPr>
          <w:rFonts w:ascii="Times New Roman" w:eastAsiaTheme="minorEastAsia" w:hAnsi="Times New Roman" w:cs="Times New Roman"/>
          <w:sz w:val="28"/>
        </w:rPr>
        <w:t xml:space="preserve"> of a </w:t>
      </w:r>
      <w:r w:rsidRPr="00C176DD">
        <w:rPr>
          <w:rFonts w:ascii="Times New Roman" w:eastAsiaTheme="minorEastAsia" w:hAnsi="Times New Roman" w:cs="Times New Roman"/>
          <w:sz w:val="28"/>
        </w:rPr>
        <w:t xml:space="preserve">slice </w:t>
      </w:r>
      <w:proofErr w:type="gramStart"/>
      <w:r w:rsidRPr="00C176DD">
        <w:rPr>
          <w:rFonts w:ascii="Times New Roman" w:eastAsiaTheme="minorEastAsia" w:hAnsi="Times New Roman" w:cs="Times New Roman"/>
          <w:sz w:val="28"/>
        </w:rPr>
        <w:t xml:space="preserve">(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circ</w:t>
      </w:r>
      <w:r w:rsidR="00DA665D">
        <w:rPr>
          <w:rFonts w:ascii="Times New Roman" w:eastAsiaTheme="minorEastAsia" w:hAnsi="Times New Roman" w:cs="Times New Roman"/>
          <w:sz w:val="28"/>
        </w:rPr>
        <w:t>ular</w:t>
      </w:r>
      <w:proofErr w:type="spellEnd"/>
      <w:proofErr w:type="gramEnd"/>
      <w:r w:rsidR="00DA665D">
        <w:rPr>
          <w:rFonts w:ascii="Times New Roman" w:eastAsiaTheme="minorEastAsia" w:hAnsi="Times New Roman" w:cs="Times New Roman"/>
          <w:sz w:val="28"/>
        </w:rPr>
        <w:t xml:space="preserve"> angle 40°) </w:t>
      </w:r>
      <w:proofErr w:type="spellStart"/>
      <w:r w:rsidR="00DA665D">
        <w:rPr>
          <w:rFonts w:ascii="Times New Roman" w:eastAsiaTheme="minorEastAsia" w:hAnsi="Times New Roman" w:cs="Times New Roman"/>
          <w:sz w:val="28"/>
        </w:rPr>
        <w:t>increased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>? Argue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B463E4" w:rsidRPr="00C176DD" w:rsidRDefault="00B46F8C" w:rsidP="00B463E4">
      <w:pPr>
        <w:pStyle w:val="Listenabsatz"/>
        <w:numPr>
          <w:ilvl w:val="0"/>
          <w:numId w:val="5"/>
        </w:numPr>
        <w:jc w:val="left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A </w:t>
      </w:r>
      <w:proofErr w:type="spellStart"/>
      <w:r>
        <w:rPr>
          <w:rFonts w:ascii="Times New Roman" w:eastAsiaTheme="minorEastAsia" w:hAnsi="Times New Roman" w:cs="Times New Roman"/>
          <w:sz w:val="28"/>
        </w:rPr>
        <w:t>third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cake of the </w:t>
      </w:r>
      <w:proofErr w:type="spellStart"/>
      <w:r>
        <w:rPr>
          <w:rFonts w:ascii="Times New Roman" w:eastAsiaTheme="minorEastAsia" w:hAnsi="Times New Roman" w:cs="Times New Roman"/>
          <w:sz w:val="28"/>
        </w:rPr>
        <w:t>same</w:t>
      </w:r>
      <w:proofErr w:type="spellEnd"/>
      <w:r w:rsidR="00C176DD">
        <w:rPr>
          <w:rFonts w:ascii="Times New Roman" w:eastAsiaTheme="minorEastAsia" w:hAnsi="Times New Roman" w:cs="Times New Roman"/>
          <w:sz w:val="28"/>
        </w:rPr>
        <w:t xml:space="preserve"> type has </w:t>
      </w:r>
      <w:proofErr w:type="gramStart"/>
      <w:r w:rsidR="00C176DD">
        <w:rPr>
          <w:rFonts w:ascii="Times New Roman" w:eastAsiaTheme="minorEastAsia" w:hAnsi="Times New Roman" w:cs="Times New Roman"/>
          <w:sz w:val="28"/>
        </w:rPr>
        <w:t>a</w:t>
      </w:r>
      <w:proofErr w:type="gramEnd"/>
      <w:r w:rsid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="00C176DD">
        <w:rPr>
          <w:rFonts w:ascii="Times New Roman" w:eastAsiaTheme="minorEastAsia" w:hAnsi="Times New Roman" w:cs="Times New Roman"/>
          <w:sz w:val="28"/>
        </w:rPr>
        <w:t>diameter</w:t>
      </w:r>
      <w:proofErr w:type="spellEnd"/>
      <w:r w:rsid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="00C176DD">
        <w:rPr>
          <w:rFonts w:ascii="Times New Roman" w:eastAsiaTheme="minorEastAsia" w:hAnsi="Times New Roman" w:cs="Times New Roman"/>
          <w:sz w:val="28"/>
        </w:rPr>
        <w:t>which</w:t>
      </w:r>
      <w:proofErr w:type="spellEnd"/>
      <w:r w:rsid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="00C176DD">
        <w:rPr>
          <w:rFonts w:ascii="Times New Roman" w:eastAsiaTheme="minorEastAsia" w:hAnsi="Times New Roman" w:cs="Times New Roman"/>
          <w:sz w:val="28"/>
        </w:rPr>
        <w:t>is</w:t>
      </w:r>
      <w:proofErr w:type="spellEnd"/>
      <w:r w:rsidR="00C176DD">
        <w:rPr>
          <w:rFonts w:ascii="Times New Roman" w:eastAsiaTheme="minorEastAsia" w:hAnsi="Times New Roman" w:cs="Times New Roman"/>
          <w:sz w:val="28"/>
        </w:rPr>
        <w:t xml:space="preserve"> 25% </w:t>
      </w:r>
      <w:proofErr w:type="spellStart"/>
      <w:r w:rsidR="00C176DD">
        <w:rPr>
          <w:rFonts w:ascii="Times New Roman" w:eastAsiaTheme="minorEastAsia" w:hAnsi="Times New Roman" w:cs="Times New Roman"/>
          <w:sz w:val="28"/>
        </w:rPr>
        <w:t>larger</w:t>
      </w:r>
      <w:proofErr w:type="spellEnd"/>
      <w:r w:rsid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="00C176DD">
        <w:rPr>
          <w:rFonts w:ascii="Times New Roman" w:eastAsiaTheme="minorEastAsia" w:hAnsi="Times New Roman" w:cs="Times New Roman"/>
          <w:sz w:val="28"/>
        </w:rPr>
        <w:t>than</w:t>
      </w:r>
      <w:proofErr w:type="spellEnd"/>
      <w:r w:rsidR="00C176DD">
        <w:rPr>
          <w:rFonts w:ascii="Times New Roman" w:eastAsiaTheme="minorEastAsia" w:hAnsi="Times New Roman" w:cs="Times New Roman"/>
          <w:sz w:val="28"/>
        </w:rPr>
        <w:t xml:space="preserve"> the first cake but has the </w:t>
      </w:r>
      <w:proofErr w:type="spellStart"/>
      <w:r w:rsidR="00C176DD">
        <w:rPr>
          <w:rFonts w:ascii="Times New Roman" w:eastAsiaTheme="minorEastAsia" w:hAnsi="Times New Roman" w:cs="Times New Roman"/>
          <w:sz w:val="28"/>
        </w:rPr>
        <w:t>same</w:t>
      </w:r>
      <w:proofErr w:type="spellEnd"/>
      <w:r w:rsid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="00C176DD">
        <w:rPr>
          <w:rFonts w:ascii="Times New Roman" w:eastAsiaTheme="minorEastAsia" w:hAnsi="Times New Roman" w:cs="Times New Roman"/>
          <w:sz w:val="28"/>
        </w:rPr>
        <w:t>height</w:t>
      </w:r>
      <w:proofErr w:type="spellEnd"/>
      <w:r w:rsidR="00C176DD">
        <w:rPr>
          <w:rFonts w:ascii="Times New Roman" w:eastAsiaTheme="minorEastAsia" w:hAnsi="Times New Roman" w:cs="Times New Roman"/>
          <w:sz w:val="28"/>
        </w:rPr>
        <w:t xml:space="preserve">. </w:t>
      </w:r>
      <w:r w:rsidR="00C176DD" w:rsidRPr="00C176DD">
        <w:rPr>
          <w:rFonts w:ascii="Times New Roman" w:eastAsiaTheme="minorEastAsia" w:hAnsi="Times New Roman" w:cs="Times New Roman"/>
          <w:sz w:val="28"/>
        </w:rPr>
        <w:t xml:space="preserve">By how </w:t>
      </w:r>
      <w:proofErr w:type="spellStart"/>
      <w:r w:rsidR="00C176DD" w:rsidRPr="00C176DD">
        <w:rPr>
          <w:rFonts w:ascii="Times New Roman" w:eastAsiaTheme="minorEastAsia" w:hAnsi="Times New Roman" w:cs="Times New Roman"/>
          <w:sz w:val="28"/>
        </w:rPr>
        <w:t>many</w:t>
      </w:r>
      <w:proofErr w:type="spellEnd"/>
      <w:r w:rsidR="00C176DD" w:rsidRPr="00C176DD">
        <w:rPr>
          <w:rFonts w:ascii="Times New Roman" w:eastAsiaTheme="minorEastAsia" w:hAnsi="Times New Roman" w:cs="Times New Roman"/>
          <w:sz w:val="28"/>
        </w:rPr>
        <w:t xml:space="preserve"> percent </w:t>
      </w:r>
      <w:proofErr w:type="spellStart"/>
      <w:r w:rsidR="00C176DD" w:rsidRPr="00C176DD">
        <w:rPr>
          <w:rFonts w:ascii="Times New Roman" w:eastAsiaTheme="minorEastAsia" w:hAnsi="Times New Roman" w:cs="Times New Roman"/>
          <w:sz w:val="28"/>
        </w:rPr>
        <w:t>is</w:t>
      </w:r>
      <w:proofErr w:type="spellEnd"/>
      <w:r w:rsidR="00C176DD" w:rsidRPr="00C176DD">
        <w:rPr>
          <w:rFonts w:ascii="Times New Roman" w:eastAsiaTheme="minorEastAsia" w:hAnsi="Times New Roman" w:cs="Times New Roman"/>
          <w:sz w:val="28"/>
        </w:rPr>
        <w:t xml:space="preserve"> the </w:t>
      </w:r>
      <w:proofErr w:type="spellStart"/>
      <w:r w:rsidR="00C176DD" w:rsidRPr="00C176DD">
        <w:rPr>
          <w:rFonts w:ascii="Times New Roman" w:eastAsiaTheme="minorEastAsia" w:hAnsi="Times New Roman" w:cs="Times New Roman"/>
          <w:sz w:val="28"/>
        </w:rPr>
        <w:t>energy</w:t>
      </w:r>
      <w:proofErr w:type="spellEnd"/>
      <w:r w:rsidR="00C176DD" w:rsidRPr="00C176DD">
        <w:rPr>
          <w:rFonts w:ascii="Times New Roman" w:eastAsiaTheme="minorEastAsia" w:hAnsi="Times New Roman" w:cs="Times New Roman"/>
          <w:sz w:val="28"/>
        </w:rPr>
        <w:t xml:space="preserve"> of </w:t>
      </w:r>
      <w:r>
        <w:rPr>
          <w:rFonts w:ascii="Times New Roman" w:eastAsiaTheme="minorEastAsia" w:hAnsi="Times New Roman" w:cs="Times New Roman"/>
          <w:sz w:val="28"/>
        </w:rPr>
        <w:t xml:space="preserve">a </w:t>
      </w:r>
      <w:r w:rsidR="00C176DD" w:rsidRPr="00C176DD">
        <w:rPr>
          <w:rFonts w:ascii="Times New Roman" w:eastAsiaTheme="minorEastAsia" w:hAnsi="Times New Roman" w:cs="Times New Roman"/>
          <w:sz w:val="28"/>
        </w:rPr>
        <w:t xml:space="preserve">slice </w:t>
      </w:r>
      <w:proofErr w:type="gramStart"/>
      <w:r w:rsidR="00DA665D">
        <w:rPr>
          <w:rFonts w:ascii="Times New Roman" w:eastAsiaTheme="minorEastAsia" w:hAnsi="Times New Roman" w:cs="Times New Roman"/>
          <w:sz w:val="28"/>
        </w:rPr>
        <w:t xml:space="preserve">( </w:t>
      </w:r>
      <w:proofErr w:type="spellStart"/>
      <w:r w:rsidR="00DA665D">
        <w:rPr>
          <w:rFonts w:ascii="Times New Roman" w:eastAsiaTheme="minorEastAsia" w:hAnsi="Times New Roman" w:cs="Times New Roman"/>
          <w:sz w:val="28"/>
        </w:rPr>
        <w:t>circular</w:t>
      </w:r>
      <w:proofErr w:type="spellEnd"/>
      <w:proofErr w:type="gramEnd"/>
      <w:r w:rsidR="00DA665D">
        <w:rPr>
          <w:rFonts w:ascii="Times New Roman" w:eastAsiaTheme="minorEastAsia" w:hAnsi="Times New Roman" w:cs="Times New Roman"/>
          <w:sz w:val="28"/>
        </w:rPr>
        <w:t xml:space="preserve"> angle 40°) </w:t>
      </w:r>
      <w:proofErr w:type="spellStart"/>
      <w:r w:rsidR="00DA665D">
        <w:rPr>
          <w:rFonts w:ascii="Times New Roman" w:eastAsiaTheme="minorEastAsia" w:hAnsi="Times New Roman" w:cs="Times New Roman"/>
          <w:sz w:val="28"/>
        </w:rPr>
        <w:t>increased</w:t>
      </w:r>
      <w:proofErr w:type="spellEnd"/>
      <w:r w:rsidR="00C176DD" w:rsidRPr="00C176DD">
        <w:rPr>
          <w:rFonts w:ascii="Times New Roman" w:eastAsiaTheme="minorEastAsia" w:hAnsi="Times New Roman" w:cs="Times New Roman"/>
          <w:sz w:val="28"/>
        </w:rPr>
        <w:t>? Argue</w:t>
      </w:r>
      <w:r w:rsidR="00C176DD">
        <w:rPr>
          <w:rFonts w:ascii="Times New Roman" w:eastAsiaTheme="minorEastAsia" w:hAnsi="Times New Roman" w:cs="Times New Roman"/>
          <w:sz w:val="28"/>
        </w:rPr>
        <w:t>.</w:t>
      </w:r>
    </w:p>
    <w:p w:rsidR="00A14CC3" w:rsidRPr="00B463E4" w:rsidRDefault="00C176DD" w:rsidP="00B02C3D">
      <w:pPr>
        <w:pStyle w:val="Listenabsatz"/>
        <w:numPr>
          <w:ilvl w:val="0"/>
          <w:numId w:val="5"/>
        </w:numPr>
        <w:jc w:val="left"/>
        <w:rPr>
          <w:rFonts w:ascii="Times New Roman" w:eastAsiaTheme="minorEastAsia" w:hAnsi="Times New Roman" w:cs="Times New Roman"/>
          <w:sz w:val="28"/>
        </w:rPr>
      </w:pPr>
      <w:r w:rsidRPr="00C176DD">
        <w:rPr>
          <w:rFonts w:ascii="Times New Roman" w:eastAsiaTheme="minorEastAsia" w:hAnsi="Times New Roman" w:cs="Times New Roman"/>
          <w:sz w:val="28"/>
        </w:rPr>
        <w:t xml:space="preserve">Compare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your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result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from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subtask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c) to </w:t>
      </w:r>
      <w:proofErr w:type="spellStart"/>
      <w:r w:rsidRPr="00C176DD">
        <w:rPr>
          <w:rFonts w:ascii="Times New Roman" w:eastAsiaTheme="minorEastAsia" w:hAnsi="Times New Roman" w:cs="Times New Roman"/>
          <w:sz w:val="28"/>
        </w:rPr>
        <w:t>task</w:t>
      </w:r>
      <w:proofErr w:type="spellEnd"/>
      <w:r w:rsidRPr="00C176DD">
        <w:rPr>
          <w:rFonts w:ascii="Times New Roman" w:eastAsiaTheme="minorEastAsia" w:hAnsi="Times New Roman" w:cs="Times New Roman"/>
          <w:sz w:val="28"/>
        </w:rPr>
        <w:t xml:space="preserve"> 2d).</w:t>
      </w:r>
    </w:p>
    <w:sectPr w:rsidR="00A14CC3" w:rsidRPr="00B463E4" w:rsidSect="00A14CC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160"/>
    <w:multiLevelType w:val="hybridMultilevel"/>
    <w:tmpl w:val="EECA6184"/>
    <w:lvl w:ilvl="0" w:tplc="58B0C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9520A"/>
    <w:multiLevelType w:val="hybridMultilevel"/>
    <w:tmpl w:val="B586541C"/>
    <w:lvl w:ilvl="0" w:tplc="BC92B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AA7D2E"/>
    <w:multiLevelType w:val="hybridMultilevel"/>
    <w:tmpl w:val="09C07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E5068"/>
    <w:multiLevelType w:val="hybridMultilevel"/>
    <w:tmpl w:val="CD62A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00966"/>
    <w:multiLevelType w:val="hybridMultilevel"/>
    <w:tmpl w:val="59269F04"/>
    <w:lvl w:ilvl="0" w:tplc="FF561FE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3F2E0B"/>
    <w:rsid w:val="00010121"/>
    <w:rsid w:val="000348CC"/>
    <w:rsid w:val="00052C72"/>
    <w:rsid w:val="00055E79"/>
    <w:rsid w:val="00071F34"/>
    <w:rsid w:val="00074D5B"/>
    <w:rsid w:val="00096372"/>
    <w:rsid w:val="000A1C37"/>
    <w:rsid w:val="000A40AD"/>
    <w:rsid w:val="000D30DA"/>
    <w:rsid w:val="000E6979"/>
    <w:rsid w:val="00111621"/>
    <w:rsid w:val="00125132"/>
    <w:rsid w:val="00130305"/>
    <w:rsid w:val="00141921"/>
    <w:rsid w:val="00157126"/>
    <w:rsid w:val="00160197"/>
    <w:rsid w:val="00183B93"/>
    <w:rsid w:val="001B6643"/>
    <w:rsid w:val="001D4D02"/>
    <w:rsid w:val="001F4004"/>
    <w:rsid w:val="002010AE"/>
    <w:rsid w:val="002A63D7"/>
    <w:rsid w:val="002C785A"/>
    <w:rsid w:val="002E6297"/>
    <w:rsid w:val="00316340"/>
    <w:rsid w:val="003204EC"/>
    <w:rsid w:val="00323338"/>
    <w:rsid w:val="003339C4"/>
    <w:rsid w:val="00366DEA"/>
    <w:rsid w:val="00376836"/>
    <w:rsid w:val="00384E26"/>
    <w:rsid w:val="003B1C2A"/>
    <w:rsid w:val="003E0B0A"/>
    <w:rsid w:val="003F2E0B"/>
    <w:rsid w:val="004420A1"/>
    <w:rsid w:val="004B496B"/>
    <w:rsid w:val="004C1138"/>
    <w:rsid w:val="004D6480"/>
    <w:rsid w:val="004F3252"/>
    <w:rsid w:val="00510EE4"/>
    <w:rsid w:val="0055025C"/>
    <w:rsid w:val="005713D3"/>
    <w:rsid w:val="005856C9"/>
    <w:rsid w:val="00587BA6"/>
    <w:rsid w:val="0059241C"/>
    <w:rsid w:val="0059611B"/>
    <w:rsid w:val="005A5437"/>
    <w:rsid w:val="005D20AA"/>
    <w:rsid w:val="005E66D7"/>
    <w:rsid w:val="005F1424"/>
    <w:rsid w:val="006170AE"/>
    <w:rsid w:val="00617664"/>
    <w:rsid w:val="00656341"/>
    <w:rsid w:val="006C0914"/>
    <w:rsid w:val="006C4A03"/>
    <w:rsid w:val="006D04D3"/>
    <w:rsid w:val="006E0B13"/>
    <w:rsid w:val="006E1A69"/>
    <w:rsid w:val="006F3360"/>
    <w:rsid w:val="0073247E"/>
    <w:rsid w:val="00751667"/>
    <w:rsid w:val="007625BF"/>
    <w:rsid w:val="00771F7C"/>
    <w:rsid w:val="00772BCD"/>
    <w:rsid w:val="00786700"/>
    <w:rsid w:val="00786D23"/>
    <w:rsid w:val="007900F4"/>
    <w:rsid w:val="007A20FE"/>
    <w:rsid w:val="007D0849"/>
    <w:rsid w:val="00822713"/>
    <w:rsid w:val="008260CC"/>
    <w:rsid w:val="00834642"/>
    <w:rsid w:val="00835EEB"/>
    <w:rsid w:val="00841D0E"/>
    <w:rsid w:val="00844960"/>
    <w:rsid w:val="00854D78"/>
    <w:rsid w:val="008723F9"/>
    <w:rsid w:val="008A7A07"/>
    <w:rsid w:val="008E6F87"/>
    <w:rsid w:val="008F18C0"/>
    <w:rsid w:val="00901F54"/>
    <w:rsid w:val="00902E49"/>
    <w:rsid w:val="0091267D"/>
    <w:rsid w:val="00920672"/>
    <w:rsid w:val="00972757"/>
    <w:rsid w:val="009857C3"/>
    <w:rsid w:val="009B0B7D"/>
    <w:rsid w:val="009C1871"/>
    <w:rsid w:val="009F52D7"/>
    <w:rsid w:val="00A078AF"/>
    <w:rsid w:val="00A14CC3"/>
    <w:rsid w:val="00A379EC"/>
    <w:rsid w:val="00AD4D4D"/>
    <w:rsid w:val="00AE4947"/>
    <w:rsid w:val="00B02C3D"/>
    <w:rsid w:val="00B252BA"/>
    <w:rsid w:val="00B463E4"/>
    <w:rsid w:val="00B46F8C"/>
    <w:rsid w:val="00B53AD9"/>
    <w:rsid w:val="00B912B1"/>
    <w:rsid w:val="00BE5A28"/>
    <w:rsid w:val="00BE6CF3"/>
    <w:rsid w:val="00BF0544"/>
    <w:rsid w:val="00BF4177"/>
    <w:rsid w:val="00C121DC"/>
    <w:rsid w:val="00C12DD5"/>
    <w:rsid w:val="00C176DD"/>
    <w:rsid w:val="00C22F56"/>
    <w:rsid w:val="00C249A5"/>
    <w:rsid w:val="00C62CA0"/>
    <w:rsid w:val="00CA31D2"/>
    <w:rsid w:val="00CC6E73"/>
    <w:rsid w:val="00D0049B"/>
    <w:rsid w:val="00D054FB"/>
    <w:rsid w:val="00D329A3"/>
    <w:rsid w:val="00D50A0E"/>
    <w:rsid w:val="00D755B4"/>
    <w:rsid w:val="00D94EBD"/>
    <w:rsid w:val="00DA2AFF"/>
    <w:rsid w:val="00DA665D"/>
    <w:rsid w:val="00DA6E17"/>
    <w:rsid w:val="00DC0934"/>
    <w:rsid w:val="00DD18B1"/>
    <w:rsid w:val="00E058A7"/>
    <w:rsid w:val="00E371CC"/>
    <w:rsid w:val="00E54C32"/>
    <w:rsid w:val="00E61B21"/>
    <w:rsid w:val="00E61C3B"/>
    <w:rsid w:val="00E64338"/>
    <w:rsid w:val="00E728B7"/>
    <w:rsid w:val="00E87449"/>
    <w:rsid w:val="00EA2BAE"/>
    <w:rsid w:val="00EC1D0F"/>
    <w:rsid w:val="00F00490"/>
    <w:rsid w:val="00F148ED"/>
    <w:rsid w:val="00F15138"/>
    <w:rsid w:val="00F21B25"/>
    <w:rsid w:val="00F70016"/>
    <w:rsid w:val="00F86C08"/>
    <w:rsid w:val="00F97913"/>
    <w:rsid w:val="00FA4432"/>
    <w:rsid w:val="00FB14BD"/>
    <w:rsid w:val="00FD5985"/>
    <w:rsid w:val="00FD6AE1"/>
    <w:rsid w:val="00F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30D0F6-EABF-4FF4-9794-268A398D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A28"/>
    <w:pPr>
      <w:jc w:val="both"/>
    </w:pPr>
    <w:rPr>
      <w:rFonts w:ascii="Arial" w:hAnsi="Arial"/>
      <w:sz w:val="24"/>
      <w:szCs w:val="24"/>
      <w:lang w:val="en-GB" w:eastAsia="fr-FR"/>
    </w:rPr>
  </w:style>
  <w:style w:type="paragraph" w:styleId="berschrift1">
    <w:name w:val="heading 1"/>
    <w:basedOn w:val="Standard"/>
    <w:next w:val="Standard"/>
    <w:qFormat/>
    <w:rsid w:val="00CA31D2"/>
    <w:pPr>
      <w:spacing w:before="12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CA31D2"/>
    <w:pPr>
      <w:spacing w:before="240"/>
      <w:outlineLvl w:val="1"/>
    </w:pPr>
    <w:rPr>
      <w:rFonts w:cs="Arial"/>
      <w:b/>
      <w:bCs/>
      <w:sz w:val="28"/>
      <w:szCs w:val="28"/>
      <w:u w:val="single"/>
    </w:rPr>
  </w:style>
  <w:style w:type="paragraph" w:styleId="berschrift3">
    <w:name w:val="heading 3"/>
    <w:basedOn w:val="Standard"/>
    <w:next w:val="Standardeinzug"/>
    <w:qFormat/>
    <w:rsid w:val="00CA31D2"/>
    <w:pPr>
      <w:ind w:left="351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CA31D2"/>
    <w:pPr>
      <w:keepNext/>
      <w:spacing w:before="60" w:line="360" w:lineRule="auto"/>
      <w:outlineLvl w:val="3"/>
    </w:pPr>
    <w:rPr>
      <w:rFonts w:cs="Arial"/>
      <w:i/>
      <w:iCs/>
      <w:position w:val="4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4D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6372"/>
    <w:rPr>
      <w:color w:val="0000FF"/>
      <w:u w:val="single"/>
    </w:rPr>
  </w:style>
  <w:style w:type="paragraph" w:styleId="Standardeinzug">
    <w:name w:val="Normal Indent"/>
    <w:basedOn w:val="Standard"/>
    <w:rsid w:val="00CA31D2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BE5A28"/>
    <w:rPr>
      <w:rFonts w:ascii="Consolas" w:eastAsiaTheme="minorHAnsi" w:hAnsi="Consolas" w:cstheme="minorBidi"/>
      <w:sz w:val="20"/>
      <w:szCs w:val="20"/>
      <w:lang w:val="fr-FR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E5A28"/>
    <w:rPr>
      <w:rFonts w:ascii="Consolas" w:eastAsiaTheme="minorHAnsi" w:hAnsi="Consolas" w:cstheme="minorBidi"/>
      <w:lang w:val="fr-FR" w:eastAsia="en-US"/>
    </w:rPr>
  </w:style>
  <w:style w:type="paragraph" w:styleId="Listenabsatz">
    <w:name w:val="List Paragraph"/>
    <w:basedOn w:val="Standard"/>
    <w:uiPriority w:val="34"/>
    <w:qFormat/>
    <w:rsid w:val="00BE5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2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2BA"/>
    <w:rPr>
      <w:rFonts w:ascii="Segoe UI" w:hAnsi="Segoe UI" w:cs="Segoe UI"/>
      <w:sz w:val="18"/>
      <w:szCs w:val="18"/>
      <w:lang w:val="en-GB" w:eastAsia="fr-FR"/>
    </w:rPr>
  </w:style>
  <w:style w:type="character" w:styleId="Platzhaltertext">
    <w:name w:val="Placeholder Text"/>
    <w:basedOn w:val="Absatz-Standardschriftart"/>
    <w:uiPriority w:val="99"/>
    <w:semiHidden/>
    <w:rsid w:val="00AD4D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I.C.M.C.B.  CNRS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LARROCHE</dc:creator>
  <cp:lastModifiedBy>Volker</cp:lastModifiedBy>
  <cp:revision>18</cp:revision>
  <cp:lastPrinted>2015-09-02T18:23:00Z</cp:lastPrinted>
  <dcterms:created xsi:type="dcterms:W3CDTF">2015-08-12T16:10:00Z</dcterms:created>
  <dcterms:modified xsi:type="dcterms:W3CDTF">2015-09-02T18:54:00Z</dcterms:modified>
</cp:coreProperties>
</file>